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61" w:rsidRDefault="00067861">
      <w:pPr>
        <w:rPr>
          <w:rFonts w:hint="eastAsia"/>
          <w:snapToGrid w:val="0"/>
          <w:szCs w:val="21"/>
        </w:rPr>
      </w:pPr>
      <w:bookmarkStart w:id="0" w:name="_GoBack"/>
      <w:bookmarkEnd w:id="0"/>
    </w:p>
    <w:p w:rsidR="00067861" w:rsidRDefault="00067861">
      <w:pPr>
        <w:rPr>
          <w:snapToGrid w:val="0"/>
          <w:szCs w:val="21"/>
        </w:rPr>
      </w:pPr>
    </w:p>
    <w:p w:rsidR="00067861" w:rsidRDefault="00067861">
      <w:pPr>
        <w:rPr>
          <w:snapToGrid w:val="0"/>
          <w:szCs w:val="21"/>
        </w:rPr>
      </w:pPr>
    </w:p>
    <w:p w:rsidR="00067861" w:rsidRDefault="00067861">
      <w:pPr>
        <w:rPr>
          <w:snapToGrid w:val="0"/>
          <w:szCs w:val="21"/>
        </w:rPr>
      </w:pPr>
    </w:p>
    <w:p w:rsidR="00067861" w:rsidRDefault="00067861">
      <w:pPr>
        <w:rPr>
          <w:snapToGrid w:val="0"/>
          <w:szCs w:val="21"/>
        </w:rPr>
      </w:pPr>
    </w:p>
    <w:p w:rsidR="00067861" w:rsidRDefault="00067861">
      <w:pPr>
        <w:rPr>
          <w:snapToGrid w:val="0"/>
          <w:szCs w:val="21"/>
        </w:rPr>
      </w:pPr>
    </w:p>
    <w:p w:rsidR="00067861" w:rsidRDefault="00067861">
      <w:pPr>
        <w:rPr>
          <w:snapToGrid w:val="0"/>
          <w:szCs w:val="21"/>
        </w:rPr>
      </w:pPr>
    </w:p>
    <w:p w:rsidR="00067861" w:rsidRDefault="00067861">
      <w:pPr>
        <w:rPr>
          <w:snapToGrid w:val="0"/>
          <w:szCs w:val="21"/>
        </w:rPr>
      </w:pPr>
    </w:p>
    <w:tbl>
      <w:tblPr>
        <w:tblW w:w="7672" w:type="dxa"/>
        <w:jc w:val="center"/>
        <w:tblBorders>
          <w:insideV w:val="single" w:sz="4" w:space="0" w:color="auto"/>
        </w:tblBorders>
        <w:tblLayout w:type="fixed"/>
        <w:tblLook w:val="04A0"/>
      </w:tblPr>
      <w:tblGrid>
        <w:gridCol w:w="7672"/>
      </w:tblGrid>
      <w:tr w:rsidR="00067861">
        <w:trPr>
          <w:jc w:val="center"/>
        </w:trPr>
        <w:tc>
          <w:tcPr>
            <w:tcW w:w="7672" w:type="dxa"/>
          </w:tcPr>
          <w:p w:rsidR="00067861" w:rsidRDefault="0005041E" w:rsidP="007F511A">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巴中市贫困学生救助中心</w:t>
            </w:r>
          </w:p>
          <w:p w:rsidR="00067861" w:rsidRDefault="0005041E" w:rsidP="007F511A">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“学前教育免保教费”</w:t>
            </w:r>
          </w:p>
        </w:tc>
      </w:tr>
      <w:tr w:rsidR="00067861">
        <w:trPr>
          <w:jc w:val="center"/>
        </w:trPr>
        <w:tc>
          <w:tcPr>
            <w:tcW w:w="7672" w:type="dxa"/>
          </w:tcPr>
          <w:p w:rsidR="00067861" w:rsidRDefault="0005041E" w:rsidP="007F511A">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绩效评价报告</w:t>
            </w:r>
          </w:p>
        </w:tc>
      </w:tr>
      <w:tr w:rsidR="00067861">
        <w:trPr>
          <w:jc w:val="center"/>
        </w:trPr>
        <w:tc>
          <w:tcPr>
            <w:tcW w:w="7672" w:type="dxa"/>
          </w:tcPr>
          <w:p w:rsidR="00067861" w:rsidRDefault="0005041E" w:rsidP="007F511A">
            <w:pPr>
              <w:spacing w:beforeLines="50" w:afterLines="50" w:line="200" w:lineRule="atLeast"/>
              <w:jc w:val="center"/>
              <w:rPr>
                <w:rFonts w:ascii="宋体" w:hAnsi="宋体"/>
                <w:b/>
                <w:snapToGrid w:val="0"/>
                <w:sz w:val="36"/>
                <w:szCs w:val="36"/>
              </w:rPr>
            </w:pPr>
            <w:r>
              <w:rPr>
                <w:rFonts w:ascii="宋体" w:hAnsi="宋体" w:hint="eastAsia"/>
                <w:b/>
                <w:snapToGrid w:val="0"/>
                <w:sz w:val="36"/>
                <w:szCs w:val="36"/>
              </w:rPr>
              <w:t>川圣源绩评[2020]第2-003-04号</w:t>
            </w:r>
          </w:p>
        </w:tc>
      </w:tr>
    </w:tbl>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jc w:val="center"/>
        <w:rPr>
          <w:snapToGrid w:val="0"/>
          <w:szCs w:val="21"/>
        </w:rPr>
      </w:pPr>
    </w:p>
    <w:p w:rsidR="00067861" w:rsidRDefault="00067861">
      <w:pPr>
        <w:rPr>
          <w:snapToGrid w:val="0"/>
          <w:szCs w:val="21"/>
        </w:rPr>
      </w:pPr>
    </w:p>
    <w:p w:rsidR="00067861" w:rsidRDefault="0005041E">
      <w:pPr>
        <w:jc w:val="center"/>
        <w:rPr>
          <w:rFonts w:ascii="宋体" w:hAnsi="宋体"/>
          <w:b/>
          <w:bCs/>
          <w:snapToGrid w:val="0"/>
          <w:sz w:val="44"/>
          <w:szCs w:val="44"/>
          <w:u w:val="single"/>
        </w:rPr>
      </w:pPr>
      <w:r>
        <w:rPr>
          <w:rFonts w:ascii="宋体" w:hAnsi="宋体" w:hint="eastAsia"/>
          <w:b/>
          <w:bCs/>
          <w:snapToGrid w:val="0"/>
          <w:sz w:val="44"/>
          <w:szCs w:val="44"/>
          <w:u w:val="single"/>
        </w:rPr>
        <w:t>四川圣源会计师事务所有限责任公司</w:t>
      </w:r>
    </w:p>
    <w:p w:rsidR="00067861" w:rsidRDefault="0005041E" w:rsidP="007F511A">
      <w:pPr>
        <w:widowControl/>
        <w:jc w:val="center"/>
        <w:rPr>
          <w:rFonts w:ascii="宋体" w:hAnsi="宋体"/>
          <w:b/>
          <w:bCs/>
          <w:snapToGrid w:val="0"/>
          <w:sz w:val="36"/>
          <w:szCs w:val="36"/>
          <w:u w:val="single"/>
        </w:rPr>
      </w:pPr>
      <w:r>
        <w:rPr>
          <w:rFonts w:ascii="宋体" w:hAnsi="宋体" w:hint="eastAsia"/>
          <w:b/>
          <w:bCs/>
          <w:snapToGrid w:val="0"/>
          <w:sz w:val="36"/>
          <w:szCs w:val="36"/>
          <w:u w:val="single"/>
        </w:rPr>
        <w:t>SICHUANSHENGYUANCERTIFIEDPUBLICACCOUNTA</w:t>
      </w:r>
    </w:p>
    <w:p w:rsidR="00067861" w:rsidRPr="007F511A" w:rsidRDefault="00067861">
      <w:pPr>
        <w:widowControl/>
        <w:jc w:val="center"/>
        <w:rPr>
          <w:rFonts w:ascii="宋体" w:hAnsi="宋体"/>
          <w:b/>
          <w:bCs/>
          <w:snapToGrid w:val="0"/>
          <w:sz w:val="36"/>
          <w:szCs w:val="36"/>
          <w:u w:val="single"/>
        </w:rPr>
        <w:sectPr w:rsidR="00067861" w:rsidRPr="007F511A">
          <w:pgSz w:w="11906" w:h="16838"/>
          <w:pgMar w:top="1440" w:right="1800" w:bottom="1440" w:left="1800" w:header="851" w:footer="992" w:gutter="0"/>
          <w:cols w:space="425"/>
          <w:docGrid w:type="lines" w:linePitch="312"/>
        </w:sectPr>
      </w:pPr>
    </w:p>
    <w:p w:rsidR="00067861" w:rsidRDefault="00067861">
      <w:pPr>
        <w:snapToGrid w:val="0"/>
        <w:spacing w:line="580" w:lineRule="exact"/>
        <w:jc w:val="center"/>
        <w:rPr>
          <w:rFonts w:ascii="黑体" w:eastAsia="黑体" w:hAnsi="黑体" w:cs="黑体"/>
          <w:sz w:val="44"/>
          <w:szCs w:val="44"/>
        </w:rPr>
      </w:pPr>
    </w:p>
    <w:p w:rsidR="00067861" w:rsidRDefault="0005041E">
      <w:pPr>
        <w:snapToGrid w:val="0"/>
        <w:spacing w:line="580" w:lineRule="exact"/>
        <w:jc w:val="center"/>
        <w:rPr>
          <w:rFonts w:ascii="黑体" w:eastAsia="黑体" w:hAnsi="黑体" w:cs="黑体"/>
          <w:sz w:val="44"/>
          <w:szCs w:val="44"/>
        </w:rPr>
      </w:pPr>
      <w:r>
        <w:rPr>
          <w:rFonts w:ascii="黑体" w:eastAsia="黑体" w:hAnsi="黑体" w:cs="黑体" w:hint="eastAsia"/>
          <w:sz w:val="44"/>
          <w:szCs w:val="44"/>
        </w:rPr>
        <w:t>项目支出绩效评价报告</w:t>
      </w:r>
    </w:p>
    <w:p w:rsidR="00067861" w:rsidRDefault="0005041E">
      <w:pPr>
        <w:snapToGrid w:val="0"/>
        <w:spacing w:line="580" w:lineRule="exact"/>
        <w:jc w:val="center"/>
        <w:rPr>
          <w:rFonts w:ascii="黑体" w:eastAsia="黑体" w:hAnsi="黑体" w:cs="黑体"/>
          <w:sz w:val="36"/>
          <w:szCs w:val="36"/>
        </w:rPr>
      </w:pPr>
      <w:r>
        <w:rPr>
          <w:rFonts w:ascii="黑体" w:eastAsia="黑体" w:hAnsi="黑体" w:cs="黑体" w:hint="eastAsia"/>
          <w:sz w:val="36"/>
          <w:szCs w:val="36"/>
        </w:rPr>
        <w:t>（学前教育免保教费）</w:t>
      </w:r>
    </w:p>
    <w:p w:rsidR="00067861" w:rsidRDefault="00067861">
      <w:pPr>
        <w:snapToGrid w:val="0"/>
        <w:spacing w:line="580" w:lineRule="exact"/>
        <w:jc w:val="center"/>
        <w:rPr>
          <w:rFonts w:ascii="黑体" w:eastAsia="黑体" w:hAnsi="黑体" w:cs="黑体"/>
          <w:sz w:val="20"/>
          <w:szCs w:val="36"/>
        </w:rPr>
      </w:pPr>
    </w:p>
    <w:p w:rsidR="00067861" w:rsidRDefault="0005041E">
      <w:pPr>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2020年7月23日巴中市财政局巴财监绩〔2020〕4号文件关于开展2020年市级财政支出绩效评价工作的通知，我公司于2020年10月15日成立评价工作组、通过一天组织业务培训，并于10月16日下发工作通知，11月9日至11月30日到巴中市贫困学生救助中心、巴中市巴州区贫困学生救助中心、四川巴中经济开发区社会事务局、巴中市恩阳区贫困学生救助中心及实施学校巴中市艺体幼儿园、巴中市中坝小学、巴中市实验小学、巴中市巴州区第六小学校、巴中经开区东锦幼稚园、巴中市恩阳区第四小学开展现场评价工作。</w:t>
      </w:r>
    </w:p>
    <w:p w:rsidR="00067861" w:rsidRDefault="0005041E">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一、项目概况</w:t>
      </w:r>
    </w:p>
    <w:p w:rsidR="00067861" w:rsidRDefault="0005041E">
      <w:pPr>
        <w:tabs>
          <w:tab w:val="left" w:pos="3885"/>
        </w:tabs>
        <w:snapToGrid w:val="0"/>
        <w:spacing w:line="580" w:lineRule="exact"/>
        <w:ind w:firstLineChars="200" w:firstLine="640"/>
        <w:jc w:val="left"/>
        <w:rPr>
          <w:rFonts w:ascii="黑体" w:eastAsia="黑体" w:hAnsi="黑体" w:cs="黑体"/>
          <w:sz w:val="32"/>
          <w:szCs w:val="32"/>
        </w:rPr>
      </w:pPr>
      <w:r>
        <w:rPr>
          <w:rFonts w:ascii="楷体_GB2312" w:eastAsia="楷体_GB2312" w:hAnsi="楷体_GB2312" w:cs="楷体_GB2312" w:hint="eastAsia"/>
          <w:sz w:val="32"/>
          <w:szCs w:val="32"/>
          <w:lang w:val="zh-CN"/>
        </w:rPr>
        <w:t>（一）项目基本情况</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巴中市贫困学生救助中心（以下简称“该中心”)是市教育局直属事业单位，主要职能职责为：贯彻落实国家、省各项家庭经济困难学生资助政策；开展国家资助政策及政策实施成效宣传；指导并监督县（区）学生资助管理机构的学生资助管理工作；开展社会捐资助学，救助家庭特困学生、教师及捐资建校等工作。为贯彻落实《国务院关于当前发展学前</w:t>
      </w:r>
      <w:r>
        <w:rPr>
          <w:rFonts w:ascii="仿宋" w:eastAsia="仿宋" w:hAnsi="仿宋" w:cs="仿宋" w:hint="eastAsia"/>
          <w:sz w:val="32"/>
          <w:szCs w:val="32"/>
        </w:rPr>
        <w:lastRenderedPageBreak/>
        <w:t>教育的若干意见》(国发〔2010〕41号)和《财政部教育布关于加大财政投入支持学前教育发展的通知》(财教〔2011〕405号)精神，完善国家资助政策体系，积极发展学前教育，学前教育免保教费（以下简称“该项目”）根据财政部教育部关于建立学前教育资助制度的意见》(财教〔2011〕410号)和根据省财政厅、省教育厅《关于加大财政投入支持学前教育发展的通知》(川财教〔2019〕224号)精神、为落实好建档立卡贫困家庭学，按照《中共四川省委关于集中力量打赢扶贫开发攻坚战确保同步全面建成小康社会的决定》（川委发〔2015〕10号）统一部署，为抓好《四川省教育与就业扶贫专项方案》的各项教育扶贫攻坚政策的贯彻落实，2015年12月3日四川省财政厅四川省教育厅四川省人力资源和社会保障厅四川省扶贫移民局出具《关于实施教育扶贫攻坚政策有关事项》的通知（川财教〔2015〕230号）、2016年5月23日四川省教育厅四川省财政厅四川省人力资源和社会保障厅四川省扶贫和移民工作局出具《关于实施建档立卡贫困家庭学生资助政策有关具体事项》的通知（川教函〔2015〕277号）设立。</w:t>
      </w:r>
    </w:p>
    <w:p w:rsidR="00067861" w:rsidRDefault="0005041E">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（二）项目绩效目标</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中长期目标：2019年-2021年累计减免学前教育幼儿保教费2250人；年度目标：2019年减免学前教育幼儿保教费750人。</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项目申报内容与实际实施相符，申报目标合理可行。</w:t>
      </w:r>
    </w:p>
    <w:p w:rsidR="00067861" w:rsidRDefault="0005041E">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二、项目资金申报及使用情况</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lang w:val="zh-CN"/>
        </w:rPr>
        <w:t>（一）项目资金申报及批复情况</w:t>
      </w:r>
    </w:p>
    <w:p w:rsidR="00067861" w:rsidRDefault="0005041E">
      <w:pPr>
        <w:tabs>
          <w:tab w:val="left" w:pos="3885"/>
        </w:tabs>
        <w:snapToGrid w:val="0"/>
        <w:spacing w:line="580" w:lineRule="exact"/>
        <w:ind w:firstLineChars="200" w:firstLine="640"/>
        <w:jc w:val="left"/>
        <w:rPr>
          <w:rFonts w:ascii="仿宋" w:eastAsia="仿宋" w:hAnsi="仿宋" w:cs="仿宋"/>
          <w:spacing w:val="-20"/>
          <w:sz w:val="32"/>
          <w:szCs w:val="32"/>
        </w:rPr>
      </w:pPr>
      <w:r>
        <w:rPr>
          <w:rFonts w:ascii="仿宋" w:eastAsia="仿宋" w:hAnsi="仿宋" w:cs="仿宋" w:hint="eastAsia"/>
          <w:sz w:val="32"/>
          <w:szCs w:val="32"/>
        </w:rPr>
        <w:t>资金申报</w:t>
      </w:r>
      <w:r>
        <w:rPr>
          <w:rFonts w:ascii="仿宋" w:eastAsia="仿宋" w:hAnsi="仿宋" w:cs="仿宋" w:hint="eastAsia"/>
          <w:spacing w:val="-20"/>
          <w:sz w:val="32"/>
          <w:szCs w:val="32"/>
        </w:rPr>
        <w:t>：2019年申报学前教育免保教费1,00</w:t>
      </w:r>
      <w:r>
        <w:rPr>
          <w:rFonts w:ascii="仿宋" w:eastAsia="仿宋" w:hAnsi="仿宋" w:cs="仿宋"/>
          <w:spacing w:val="-20"/>
          <w:sz w:val="32"/>
          <w:szCs w:val="32"/>
        </w:rPr>
        <w:t>0,000.00</w:t>
      </w:r>
      <w:r>
        <w:rPr>
          <w:rFonts w:ascii="仿宋" w:eastAsia="仿宋" w:hAnsi="仿宋" w:cs="仿宋" w:hint="eastAsia"/>
          <w:spacing w:val="-20"/>
          <w:sz w:val="32"/>
          <w:szCs w:val="32"/>
        </w:rPr>
        <w:t>元</w:t>
      </w:r>
      <w:r>
        <w:rPr>
          <w:rFonts w:ascii="仿宋" w:eastAsia="仿宋" w:hAnsi="仿宋" w:cs="仿宋" w:hint="eastAsia"/>
          <w:sz w:val="32"/>
          <w:szCs w:val="32"/>
        </w:rPr>
        <w:t>。</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资金批复：2019年11月29日市财政局市教育和体育局市人力资源和社会保障局出具《关于下达部分学生资助市级资金》的通知（巴财教〔2019〕79号），下达市级幼儿免保教费</w:t>
      </w:r>
      <w:r>
        <w:rPr>
          <w:rFonts w:ascii="仿宋" w:eastAsia="仿宋" w:hAnsi="仿宋" w:cs="仿宋"/>
          <w:sz w:val="32"/>
          <w:szCs w:val="32"/>
        </w:rPr>
        <w:t>879,260.00</w:t>
      </w:r>
      <w:r>
        <w:rPr>
          <w:rFonts w:ascii="仿宋" w:eastAsia="仿宋" w:hAnsi="仿宋" w:cs="仿宋" w:hint="eastAsia"/>
          <w:sz w:val="32"/>
          <w:szCs w:val="32"/>
        </w:rPr>
        <w:t>元，其中市直属</w:t>
      </w:r>
      <w:r>
        <w:rPr>
          <w:rFonts w:ascii="仿宋" w:eastAsia="仿宋" w:hAnsi="仿宋" w:cs="仿宋"/>
          <w:sz w:val="32"/>
          <w:szCs w:val="32"/>
        </w:rPr>
        <w:t>184,960.00</w:t>
      </w:r>
      <w:r>
        <w:rPr>
          <w:rFonts w:ascii="仿宋" w:eastAsia="仿宋" w:hAnsi="仿宋" w:cs="仿宋" w:hint="eastAsia"/>
          <w:sz w:val="32"/>
          <w:szCs w:val="32"/>
        </w:rPr>
        <w:t>元、巴州区</w:t>
      </w:r>
      <w:r>
        <w:rPr>
          <w:rFonts w:ascii="仿宋" w:eastAsia="仿宋" w:hAnsi="仿宋" w:cs="仿宋"/>
          <w:sz w:val="32"/>
          <w:szCs w:val="32"/>
        </w:rPr>
        <w:t>432,900.00</w:t>
      </w:r>
      <w:r>
        <w:rPr>
          <w:rFonts w:ascii="仿宋" w:eastAsia="仿宋" w:hAnsi="仿宋" w:cs="仿宋" w:hint="eastAsia"/>
          <w:sz w:val="32"/>
          <w:szCs w:val="32"/>
        </w:rPr>
        <w:t>元、恩阳区</w:t>
      </w:r>
      <w:r>
        <w:rPr>
          <w:rFonts w:ascii="仿宋" w:eastAsia="仿宋" w:hAnsi="仿宋" w:cs="仿宋"/>
          <w:sz w:val="32"/>
          <w:szCs w:val="32"/>
        </w:rPr>
        <w:t>228,400.00</w:t>
      </w:r>
      <w:r>
        <w:rPr>
          <w:rFonts w:ascii="仿宋" w:eastAsia="仿宋" w:hAnsi="仿宋" w:cs="仿宋" w:hint="eastAsia"/>
          <w:sz w:val="32"/>
          <w:szCs w:val="32"/>
        </w:rPr>
        <w:t>元、经开区</w:t>
      </w:r>
      <w:r>
        <w:rPr>
          <w:rFonts w:ascii="仿宋" w:eastAsia="仿宋" w:hAnsi="仿宋" w:cs="仿宋"/>
          <w:sz w:val="32"/>
          <w:szCs w:val="32"/>
        </w:rPr>
        <w:t>33,000.00</w:t>
      </w:r>
      <w:r>
        <w:rPr>
          <w:rFonts w:ascii="仿宋" w:eastAsia="仿宋" w:hAnsi="仿宋" w:cs="仿宋" w:hint="eastAsia"/>
          <w:sz w:val="32"/>
          <w:szCs w:val="32"/>
        </w:rPr>
        <w:t>元。</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lang w:val="zh-CN"/>
        </w:rPr>
      </w:pPr>
      <w:r>
        <w:rPr>
          <w:rFonts w:ascii="仿宋" w:eastAsia="仿宋" w:hAnsi="仿宋" w:cs="仿宋" w:hint="eastAsia"/>
          <w:sz w:val="32"/>
          <w:szCs w:val="32"/>
        </w:rPr>
        <w:t>（二）</w:t>
      </w:r>
      <w:r>
        <w:rPr>
          <w:rFonts w:ascii="仿宋" w:eastAsia="仿宋" w:hAnsi="仿宋" w:cs="仿宋" w:hint="eastAsia"/>
          <w:sz w:val="32"/>
          <w:szCs w:val="32"/>
          <w:lang w:val="zh-CN"/>
        </w:rPr>
        <w:t>资金计划、到位及使用情况</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1.资金计划：2019年预算批复资金为</w:t>
      </w:r>
      <w:r>
        <w:rPr>
          <w:rFonts w:ascii="仿宋" w:eastAsia="仿宋" w:hAnsi="仿宋" w:cs="仿宋"/>
          <w:sz w:val="32"/>
          <w:szCs w:val="32"/>
        </w:rPr>
        <w:t>7,572,560.00</w:t>
      </w:r>
      <w:r>
        <w:rPr>
          <w:rFonts w:ascii="仿宋" w:eastAsia="仿宋" w:hAnsi="仿宋" w:cs="仿宋" w:hint="eastAsia"/>
          <w:sz w:val="32"/>
          <w:szCs w:val="32"/>
        </w:rPr>
        <w:t>元，其中央资金</w:t>
      </w:r>
      <w:r>
        <w:rPr>
          <w:rFonts w:ascii="仿宋" w:eastAsia="仿宋" w:hAnsi="仿宋" w:cs="仿宋"/>
          <w:sz w:val="32"/>
          <w:szCs w:val="32"/>
        </w:rPr>
        <w:t>2,350,000.00</w:t>
      </w:r>
      <w:r>
        <w:rPr>
          <w:rFonts w:ascii="仿宋" w:eastAsia="仿宋" w:hAnsi="仿宋" w:cs="仿宋" w:hint="eastAsia"/>
          <w:sz w:val="32"/>
          <w:szCs w:val="32"/>
        </w:rPr>
        <w:t>元、省级资金</w:t>
      </w:r>
      <w:r>
        <w:rPr>
          <w:rFonts w:ascii="仿宋" w:eastAsia="仿宋" w:hAnsi="仿宋" w:cs="仿宋"/>
          <w:sz w:val="32"/>
          <w:szCs w:val="32"/>
        </w:rPr>
        <w:t>1,680,000.00</w:t>
      </w:r>
      <w:r>
        <w:rPr>
          <w:rFonts w:ascii="仿宋" w:eastAsia="仿宋" w:hAnsi="仿宋" w:cs="仿宋" w:hint="eastAsia"/>
          <w:sz w:val="32"/>
          <w:szCs w:val="32"/>
        </w:rPr>
        <w:t>元、市级资金</w:t>
      </w:r>
      <w:r>
        <w:rPr>
          <w:rFonts w:ascii="仿宋" w:eastAsia="仿宋" w:hAnsi="仿宋" w:cs="仿宋"/>
          <w:sz w:val="32"/>
          <w:szCs w:val="32"/>
        </w:rPr>
        <w:t>879,260.00</w:t>
      </w:r>
      <w:r>
        <w:rPr>
          <w:rFonts w:ascii="仿宋" w:eastAsia="仿宋" w:hAnsi="仿宋" w:cs="仿宋" w:hint="eastAsia"/>
          <w:sz w:val="32"/>
          <w:szCs w:val="32"/>
        </w:rPr>
        <w:t>元、区级资金</w:t>
      </w:r>
      <w:r>
        <w:rPr>
          <w:rFonts w:ascii="仿宋" w:eastAsia="仿宋" w:hAnsi="仿宋" w:cs="仿宋"/>
          <w:sz w:val="32"/>
          <w:szCs w:val="32"/>
        </w:rPr>
        <w:t>2,663,300.00元</w:t>
      </w:r>
      <w:r>
        <w:rPr>
          <w:rFonts w:ascii="仿宋" w:eastAsia="仿宋" w:hAnsi="仿宋" w:cs="仿宋" w:hint="eastAsia"/>
          <w:sz w:val="32"/>
          <w:szCs w:val="32"/>
        </w:rPr>
        <w:t>；其中</w:t>
      </w:r>
      <w:r>
        <w:rPr>
          <w:rFonts w:ascii="仿宋" w:eastAsia="仿宋" w:hAnsi="仿宋" w:cs="仿宋" w:hint="eastAsia"/>
          <w:spacing w:val="-20"/>
          <w:sz w:val="32"/>
          <w:szCs w:val="32"/>
        </w:rPr>
        <w:t>市直属使用资金</w:t>
      </w:r>
      <w:r>
        <w:rPr>
          <w:rFonts w:ascii="仿宋" w:eastAsia="仿宋" w:hAnsi="仿宋" w:cs="仿宋"/>
          <w:spacing w:val="-20"/>
          <w:sz w:val="32"/>
          <w:szCs w:val="32"/>
        </w:rPr>
        <w:t>358,360.00元</w:t>
      </w:r>
      <w:r>
        <w:rPr>
          <w:rFonts w:ascii="仿宋" w:eastAsia="仿宋" w:hAnsi="仿宋" w:cs="仿宋" w:hint="eastAsia"/>
          <w:spacing w:val="-20"/>
          <w:sz w:val="32"/>
          <w:szCs w:val="32"/>
        </w:rPr>
        <w:t>、</w:t>
      </w:r>
      <w:r>
        <w:rPr>
          <w:rFonts w:ascii="仿宋" w:eastAsia="仿宋" w:hAnsi="仿宋" w:cs="仿宋"/>
          <w:spacing w:val="-20"/>
          <w:sz w:val="32"/>
          <w:szCs w:val="32"/>
        </w:rPr>
        <w:t>巴州区使用资金4,336,400.00元</w:t>
      </w:r>
      <w:r>
        <w:rPr>
          <w:rFonts w:ascii="仿宋" w:eastAsia="仿宋" w:hAnsi="仿宋" w:cs="仿宋" w:hint="eastAsia"/>
          <w:sz w:val="32"/>
          <w:szCs w:val="32"/>
        </w:rPr>
        <w:t>、恩阳区使用资金</w:t>
      </w:r>
      <w:r>
        <w:rPr>
          <w:rFonts w:ascii="仿宋" w:eastAsia="仿宋" w:hAnsi="仿宋" w:cs="仿宋"/>
          <w:sz w:val="32"/>
          <w:szCs w:val="32"/>
        </w:rPr>
        <w:t>2,465,000.00元</w:t>
      </w:r>
      <w:r>
        <w:rPr>
          <w:rFonts w:ascii="仿宋" w:eastAsia="仿宋" w:hAnsi="仿宋" w:cs="仿宋" w:hint="eastAsia"/>
          <w:sz w:val="32"/>
          <w:szCs w:val="32"/>
        </w:rPr>
        <w:t>、</w:t>
      </w:r>
      <w:r>
        <w:rPr>
          <w:rFonts w:ascii="仿宋" w:eastAsia="仿宋" w:hAnsi="仿宋" w:cs="仿宋"/>
          <w:sz w:val="32"/>
          <w:szCs w:val="32"/>
        </w:rPr>
        <w:t>经开区使用资金412,800.00元</w:t>
      </w:r>
      <w:r>
        <w:rPr>
          <w:rFonts w:ascii="仿宋" w:eastAsia="仿宋" w:hAnsi="仿宋" w:cs="仿宋" w:hint="eastAsia"/>
          <w:sz w:val="32"/>
          <w:szCs w:val="32"/>
        </w:rPr>
        <w:t>。</w:t>
      </w:r>
    </w:p>
    <w:p w:rsidR="00067861" w:rsidRDefault="0005041E">
      <w:pPr>
        <w:tabs>
          <w:tab w:val="left" w:pos="3885"/>
        </w:tabs>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2.资金到位：截止2019年12月31日，财政下达该项目经费7,572,560.00元，资金到位率100%。</w:t>
      </w:r>
    </w:p>
    <w:p w:rsidR="00067861" w:rsidRDefault="0005041E">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3.资金使用：截止评价时点项目资金的实际支出</w:t>
      </w:r>
      <w:r>
        <w:rPr>
          <w:rFonts w:ascii="仿宋" w:eastAsia="仿宋" w:hAnsi="仿宋" w:cs="仿宋"/>
          <w:sz w:val="32"/>
          <w:szCs w:val="32"/>
        </w:rPr>
        <w:t>7,539,560.00</w:t>
      </w:r>
      <w:r>
        <w:rPr>
          <w:rFonts w:ascii="仿宋" w:eastAsia="仿宋" w:hAnsi="仿宋" w:cs="仿宋" w:hint="eastAsia"/>
          <w:sz w:val="32"/>
          <w:szCs w:val="32"/>
        </w:rPr>
        <w:t>元，资金支付率</w:t>
      </w:r>
      <w:r>
        <w:rPr>
          <w:rFonts w:ascii="仿宋" w:eastAsia="仿宋" w:hAnsi="仿宋" w:cs="仿宋"/>
          <w:sz w:val="32"/>
          <w:szCs w:val="32"/>
        </w:rPr>
        <w:t>99.56</w:t>
      </w:r>
      <w:r>
        <w:rPr>
          <w:rFonts w:ascii="仿宋" w:eastAsia="仿宋" w:hAnsi="仿宋" w:cs="仿宋" w:hint="eastAsia"/>
          <w:sz w:val="32"/>
          <w:szCs w:val="32"/>
        </w:rPr>
        <w:t>%，其中市直属支出</w:t>
      </w:r>
      <w:r>
        <w:rPr>
          <w:rFonts w:ascii="仿宋" w:eastAsia="仿宋" w:hAnsi="仿宋" w:cs="仿宋"/>
          <w:sz w:val="32"/>
          <w:szCs w:val="32"/>
        </w:rPr>
        <w:t>358,360.00元</w:t>
      </w:r>
      <w:r>
        <w:rPr>
          <w:rFonts w:ascii="仿宋" w:eastAsia="仿宋" w:hAnsi="仿宋" w:cs="仿宋" w:hint="eastAsia"/>
          <w:sz w:val="32"/>
          <w:szCs w:val="32"/>
        </w:rPr>
        <w:t>、资金支付率100%，巴州区使用资金</w:t>
      </w:r>
      <w:r>
        <w:rPr>
          <w:rFonts w:ascii="仿宋" w:eastAsia="仿宋" w:hAnsi="仿宋" w:cs="仿宋"/>
          <w:sz w:val="32"/>
          <w:szCs w:val="32"/>
        </w:rPr>
        <w:lastRenderedPageBreak/>
        <w:t>4,336,400.00</w:t>
      </w:r>
      <w:r>
        <w:rPr>
          <w:rFonts w:ascii="仿宋" w:eastAsia="仿宋" w:hAnsi="仿宋" w:cs="仿宋" w:hint="eastAsia"/>
          <w:sz w:val="32"/>
          <w:szCs w:val="32"/>
        </w:rPr>
        <w:t>元、资金支付率100%、恩阳区使用资金</w:t>
      </w:r>
      <w:r>
        <w:rPr>
          <w:rFonts w:ascii="仿宋" w:eastAsia="仿宋" w:hAnsi="仿宋" w:cs="仿宋"/>
          <w:sz w:val="32"/>
          <w:szCs w:val="32"/>
        </w:rPr>
        <w:t>2,465,000.00</w:t>
      </w:r>
      <w:r>
        <w:rPr>
          <w:rFonts w:ascii="仿宋" w:eastAsia="仿宋" w:hAnsi="仿宋" w:cs="仿宋" w:hint="eastAsia"/>
          <w:sz w:val="32"/>
          <w:szCs w:val="32"/>
        </w:rPr>
        <w:t>元、资金支付率100%、经开区使用资金</w:t>
      </w:r>
      <w:r>
        <w:rPr>
          <w:rFonts w:ascii="仿宋" w:eastAsia="仿宋" w:hAnsi="仿宋" w:cs="仿宋"/>
          <w:sz w:val="32"/>
          <w:szCs w:val="32"/>
        </w:rPr>
        <w:t>379,800.00</w:t>
      </w:r>
      <w:r>
        <w:rPr>
          <w:rFonts w:ascii="仿宋" w:eastAsia="仿宋" w:hAnsi="仿宋" w:cs="仿宋" w:hint="eastAsia"/>
          <w:sz w:val="32"/>
          <w:szCs w:val="32"/>
        </w:rPr>
        <w:t>元、资金支付率</w:t>
      </w:r>
      <w:r>
        <w:rPr>
          <w:rFonts w:ascii="仿宋" w:eastAsia="仿宋" w:hAnsi="仿宋" w:cs="仿宋"/>
          <w:sz w:val="32"/>
          <w:szCs w:val="32"/>
        </w:rPr>
        <w:t>92.01</w:t>
      </w:r>
      <w:r>
        <w:rPr>
          <w:rFonts w:ascii="仿宋" w:eastAsia="仿宋" w:hAnsi="仿宋" w:cs="仿宋" w:hint="eastAsia"/>
          <w:sz w:val="32"/>
          <w:szCs w:val="32"/>
        </w:rPr>
        <w:t>%，其经开区资金结余33,000.00元原因系经开区社会事务局资金请示将中央、省级及市级配套资金统计有误导致多配套区级资金33,000.00元；资金开支范围为学前教育免保教费、日常公用经费；支付依据合规合法。</w:t>
      </w:r>
    </w:p>
    <w:p w:rsidR="00067861" w:rsidRDefault="0005041E">
      <w:pPr>
        <w:numPr>
          <w:ilvl w:val="0"/>
          <w:numId w:val="2"/>
        </w:num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项目财务管理情况</w:t>
      </w:r>
    </w:p>
    <w:p w:rsidR="00067861" w:rsidRDefault="0005041E">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中心制定《财务和内部控制管理制度》，该制度对公务接待管理、会议费管理、培训费管理、差旅费管理、收费及其他管理等均制定了相应的财务管理制度；财务管理制度健全，严格执行财务管理制度，账务处理及时，会计核算较规范。</w:t>
      </w:r>
    </w:p>
    <w:p w:rsidR="00067861" w:rsidRDefault="0005041E">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三、项目实施及管理情况</w:t>
      </w:r>
      <w:r>
        <w:rPr>
          <w:rFonts w:ascii="黑体" w:eastAsia="黑体" w:hAnsi="黑体" w:cs="黑体" w:hint="eastAsia"/>
          <w:sz w:val="32"/>
          <w:szCs w:val="32"/>
        </w:rPr>
        <w:tab/>
      </w:r>
    </w:p>
    <w:p w:rsidR="00067861" w:rsidRDefault="0005041E">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（一）项目组织架构及实施流程</w:t>
      </w:r>
    </w:p>
    <w:p w:rsidR="00067861" w:rsidRDefault="0005041E">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经了解，该项目由各学校自行实施，教育局资助中心负责指导督促。实施流程为政策宣传、学生（家长）在校填写《巴中市家庭经济困难学生认定申请表》、学校组织认定、学校公示认定学生名单、公示无异议、资金发放。</w:t>
      </w:r>
    </w:p>
    <w:p w:rsidR="00067861" w:rsidRDefault="0005041E">
      <w:pPr>
        <w:adjustRightInd w:val="0"/>
        <w:snapToGrid w:val="0"/>
        <w:spacing w:line="560" w:lineRule="exact"/>
        <w:ind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（二）项目管理情况</w:t>
      </w:r>
    </w:p>
    <w:p w:rsidR="00067861" w:rsidRDefault="0005041E">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经现场抽点评价，各校均制定项目实施细则并成立学生资助管理办公室，项目具体由学校设立的资助中心办公室实</w:t>
      </w:r>
      <w:r>
        <w:rPr>
          <w:rFonts w:ascii="仿宋" w:eastAsia="仿宋" w:hAnsi="仿宋" w:cs="仿宋" w:hint="eastAsia"/>
          <w:sz w:val="32"/>
          <w:szCs w:val="32"/>
        </w:rPr>
        <w:lastRenderedPageBreak/>
        <w:t>施，财务室负责项目资金管理工作。各项项目支出报销均严格执行财务制度，财务处理及时。</w:t>
      </w:r>
    </w:p>
    <w:p w:rsidR="00067861" w:rsidRDefault="0005041E">
      <w:pPr>
        <w:adjustRightInd w:val="0"/>
        <w:snapToGrid w:val="0"/>
        <w:spacing w:line="560" w:lineRule="exact"/>
        <w:ind w:firstLineChars="150" w:firstLine="480"/>
        <w:rPr>
          <w:rFonts w:ascii="宋体" w:hAnsi="宋体" w:cs="宋体"/>
          <w:sz w:val="24"/>
        </w:rPr>
      </w:pPr>
      <w:r>
        <w:rPr>
          <w:rFonts w:ascii="楷体_GB2312" w:eastAsia="楷体_GB2312" w:hAnsi="楷体_GB2312" w:cs="楷体_GB2312" w:hint="eastAsia"/>
          <w:sz w:val="32"/>
          <w:szCs w:val="32"/>
        </w:rPr>
        <w:t>（三）项目监管情况</w:t>
      </w:r>
    </w:p>
    <w:p w:rsidR="00067861" w:rsidRDefault="0005041E">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经现场抽点评价询问，该单位不定期对实施学校进行资助政策落实专项督查。</w:t>
      </w:r>
    </w:p>
    <w:p w:rsidR="00067861" w:rsidRDefault="0005041E">
      <w:pPr>
        <w:tabs>
          <w:tab w:val="left" w:pos="3885"/>
        </w:tabs>
        <w:snapToGrid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四、目标及绩效完成情况</w:t>
      </w:r>
    </w:p>
    <w:p w:rsidR="00067861" w:rsidRDefault="0005041E">
      <w:pPr>
        <w:adjustRightInd w:val="0"/>
        <w:snapToGrid w:val="0"/>
        <w:spacing w:line="560" w:lineRule="exact"/>
        <w:ind w:firstLine="72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（一）目标任务完成情况</w:t>
      </w:r>
    </w:p>
    <w:p w:rsidR="00067861" w:rsidRDefault="0005041E">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市直属2019年发放学前教育免保教费358,360.00元，资助家庭经济困难学生620人次，其中2019年春季学期发放学前教育免保教费186,200.00元，资助家庭经济困难学生310人次，2019年秋季学期发放学前教育免保教费172,160.00元，资助家庭经济困难学生310人次。</w:t>
      </w:r>
    </w:p>
    <w:p w:rsidR="00067861" w:rsidRDefault="0005041E">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巴州区2019年发放学前教育免保教费4,336,400.00元，资助家庭经济困难学生6746人次，其中2019年春季学期发放学前教育免保教费2,623,420.00元，资助家庭经济困难学生4234人次，2019年秋季学期发放学前教育免保教费1,712,980.00元，资助家庭经济困难学生2512人次。</w:t>
      </w:r>
    </w:p>
    <w:p w:rsidR="00067861" w:rsidRDefault="0005041E">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恩阳区2019年发放学前教育免保教费2,465,500.00元，资助家庭经济困难学生3832人次，其中2019年春季学期发放学前教育免保教费1,470,350.00元，资助家庭经济困难学生2480人次，2019年秋季学期发放学前教育免保教费995,150.00元，资助家庭经济困难学生1352人次。</w:t>
      </w:r>
    </w:p>
    <w:p w:rsidR="00067861" w:rsidRDefault="0005041E">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经开区2019年发放学前教育免保教费379,800.00元，</w:t>
      </w:r>
      <w:r>
        <w:rPr>
          <w:rFonts w:ascii="仿宋" w:eastAsia="仿宋" w:hAnsi="仿宋" w:cs="仿宋" w:hint="eastAsia"/>
          <w:sz w:val="32"/>
          <w:szCs w:val="32"/>
        </w:rPr>
        <w:lastRenderedPageBreak/>
        <w:t>资助家庭经济困难学生660人次，其中2019年春季学期发放学前教育免保教费187,100.00元，资助家庭经济困难学生330人次，2019年秋季学期发放学前教育免保教费192,700.00元，资助家庭经济困难学生330人次。</w:t>
      </w:r>
    </w:p>
    <w:p w:rsidR="00067861" w:rsidRDefault="0005041E">
      <w:pPr>
        <w:adjustRightInd w:val="0"/>
        <w:snapToGrid w:val="0"/>
        <w:spacing w:line="560" w:lineRule="exact"/>
        <w:ind w:firstLineChars="200" w:firstLine="64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（二）项目效益情况</w:t>
      </w:r>
    </w:p>
    <w:p w:rsidR="00067861" w:rsidRDefault="0005041E">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从经济效益看，减轻了学生家长的经济负担；从政治效益看，中央惠民政策落到实处，群总得到实惠；从社会效益看，不让一个家庭经济困难学生因贫失学。</w:t>
      </w:r>
    </w:p>
    <w:p w:rsidR="00067861" w:rsidRDefault="00067861">
      <w:pPr>
        <w:ind w:firstLineChars="200" w:firstLine="480"/>
        <w:jc w:val="right"/>
        <w:rPr>
          <w:sz w:val="24"/>
        </w:rPr>
      </w:pPr>
    </w:p>
    <w:p w:rsidR="009225AD" w:rsidRDefault="009225AD">
      <w:pPr>
        <w:ind w:firstLineChars="200" w:firstLine="480"/>
        <w:jc w:val="right"/>
        <w:rPr>
          <w:sz w:val="24"/>
        </w:rPr>
      </w:pPr>
    </w:p>
    <w:p w:rsidR="009225AD" w:rsidRDefault="009225AD">
      <w:pPr>
        <w:ind w:firstLineChars="200" w:firstLine="480"/>
        <w:jc w:val="right"/>
        <w:rPr>
          <w:sz w:val="24"/>
        </w:rPr>
      </w:pPr>
    </w:p>
    <w:p w:rsidR="00067861" w:rsidRDefault="00067861">
      <w:pPr>
        <w:ind w:firstLineChars="200" w:firstLine="480"/>
        <w:jc w:val="right"/>
        <w:rPr>
          <w:sz w:val="24"/>
        </w:rPr>
      </w:pPr>
    </w:p>
    <w:p w:rsidR="00067861" w:rsidRDefault="0005041E">
      <w:pPr>
        <w:ind w:firstLineChars="200" w:firstLine="480"/>
        <w:jc w:val="right"/>
        <w:rPr>
          <w:rFonts w:ascii="仿宋" w:eastAsia="仿宋" w:hAnsi="仿宋" w:cs="仿宋"/>
          <w:sz w:val="32"/>
          <w:szCs w:val="32"/>
        </w:rPr>
      </w:pPr>
      <w:r>
        <w:rPr>
          <w:sz w:val="24"/>
        </w:rPr>
        <w:t>二〇二〇年十二月十日</w:t>
      </w:r>
    </w:p>
    <w:sectPr w:rsidR="00067861" w:rsidSect="00067861">
      <w:headerReference w:type="default"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E98" w:rsidRDefault="00C74E98" w:rsidP="00067861">
      <w:r>
        <w:separator/>
      </w:r>
    </w:p>
  </w:endnote>
  <w:endnote w:type="continuationSeparator" w:id="1">
    <w:p w:rsidR="00C74E98" w:rsidRDefault="00C74E98" w:rsidP="000678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73080"/>
    </w:sdtPr>
    <w:sdtEndPr>
      <w:rPr>
        <w:rFonts w:ascii="Arial Narrow" w:hAnsi="Arial Narrow"/>
        <w:b/>
      </w:rPr>
    </w:sdtEndPr>
    <w:sdtContent>
      <w:p w:rsidR="00067861" w:rsidRDefault="005C5F44">
        <w:pPr>
          <w:pStyle w:val="a5"/>
          <w:jc w:val="center"/>
          <w:rPr>
            <w:rFonts w:ascii="Arial Narrow" w:hAnsi="Arial Narrow"/>
            <w:b/>
          </w:rPr>
        </w:pPr>
        <w:r>
          <w:rPr>
            <w:rFonts w:ascii="Arial Narrow" w:hAnsi="Arial Narrow"/>
            <w:b/>
          </w:rPr>
          <w:fldChar w:fldCharType="begin"/>
        </w:r>
        <w:r w:rsidR="0005041E">
          <w:rPr>
            <w:rFonts w:ascii="Arial Narrow" w:hAnsi="Arial Narrow"/>
            <w:b/>
          </w:rPr>
          <w:instrText>PAGE   \* MERGEFORMAT</w:instrText>
        </w:r>
        <w:r>
          <w:rPr>
            <w:rFonts w:ascii="Arial Narrow" w:hAnsi="Arial Narrow"/>
            <w:b/>
          </w:rPr>
          <w:fldChar w:fldCharType="separate"/>
        </w:r>
        <w:r w:rsidR="007F511A" w:rsidRPr="007F511A">
          <w:rPr>
            <w:rFonts w:ascii="Arial Narrow" w:hAnsi="Arial Narrow"/>
            <w:b/>
            <w:noProof/>
            <w:lang w:val="zh-CN"/>
          </w:rPr>
          <w:t>6</w:t>
        </w:r>
        <w:r>
          <w:rPr>
            <w:rFonts w:ascii="Arial Narrow" w:hAnsi="Arial Narrow"/>
            <w:b/>
          </w:rPr>
          <w:fldChar w:fldCharType="end"/>
        </w:r>
      </w:p>
    </w:sdtContent>
  </w:sdt>
  <w:p w:rsidR="00067861" w:rsidRDefault="000678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E98" w:rsidRDefault="00C74E98" w:rsidP="00067861">
      <w:r>
        <w:separator/>
      </w:r>
    </w:p>
  </w:footnote>
  <w:footnote w:type="continuationSeparator" w:id="1">
    <w:p w:rsidR="00C74E98" w:rsidRDefault="00C74E98" w:rsidP="0006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61" w:rsidRDefault="005C5F44">
    <w:pPr>
      <w:tabs>
        <w:tab w:val="left" w:pos="3300"/>
      </w:tabs>
    </w:pPr>
    <w:r>
      <w:pict>
        <v:shapetype id="_x0000_t202" coordsize="21600,21600" o:spt="202" path="m,l,21600r21600,l21600,xe">
          <v:stroke joinstyle="miter"/>
          <v:path gradientshapeok="t" o:connecttype="rect"/>
        </v:shapetype>
        <v:shape id="_x0000_s1026" type="#_x0000_t202" style="position:absolute;left:0;text-align:left;margin-left:292.7pt;margin-top:11.05pt;width:122.4pt;height:47.5pt;z-index:251663360;mso-height-relative:margin" o:gfxdata="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4Qub1wAAAAoBAAAPAAAAAAAAAAEAIAAA&#10;ACIAAABkcnMvZG93bnJldi54bWxQSwECFAAUAAAACACHTuJA09roAw0CAADpAwAADgAAAAAAAAAB&#10;ACAAAAAmAQAAZHJzL2Uyb0RvYy54bWxQSwUGAAAAAAYABgBZAQAApQUAAAAA&#10;" filled="f" stroked="f">
          <v:textbox>
            <w:txbxContent>
              <w:p w:rsidR="00067861" w:rsidRDefault="0005041E">
                <w:pPr>
                  <w:spacing w:line="240" w:lineRule="exact"/>
                  <w:rPr>
                    <w:rFonts w:ascii="Arial Narrow" w:hAnsi="Arial Narrow" w:cs="Arial"/>
                    <w:spacing w:val="4"/>
                    <w:sz w:val="15"/>
                    <w:szCs w:val="15"/>
                  </w:rPr>
                </w:pPr>
                <w:r>
                  <w:rPr>
                    <w:rFonts w:ascii="Arial Narrow" w:hAnsi="Arial Narrow" w:cs="Arial" w:hint="eastAsia"/>
                    <w:spacing w:val="4"/>
                    <w:sz w:val="15"/>
                    <w:szCs w:val="15"/>
                  </w:rPr>
                  <w:t>电话</w:t>
                </w:r>
                <w:r>
                  <w:rPr>
                    <w:rFonts w:ascii="Arial Narrow" w:hAnsi="Arial Narrow" w:cs="Arial"/>
                    <w:spacing w:val="4"/>
                    <w:sz w:val="15"/>
                    <w:szCs w:val="15"/>
                  </w:rPr>
                  <w:t>Telephone</w:t>
                </w:r>
                <w:r>
                  <w:rPr>
                    <w:rFonts w:ascii="Arial Narrow" w:hAnsi="Arial Narrow" w:cs="Arial" w:hint="eastAsia"/>
                    <w:spacing w:val="4"/>
                    <w:sz w:val="15"/>
                    <w:szCs w:val="15"/>
                  </w:rPr>
                  <w:t>：</w:t>
                </w:r>
                <w:r>
                  <w:rPr>
                    <w:rFonts w:ascii="Arial Narrow" w:hAnsi="Arial Narrow" w:cs="Arial"/>
                    <w:spacing w:val="4"/>
                    <w:sz w:val="15"/>
                    <w:szCs w:val="15"/>
                  </w:rPr>
                  <w:t>028-</w:t>
                </w:r>
                <w:r>
                  <w:rPr>
                    <w:rFonts w:ascii="Arial Narrow" w:hAnsi="Arial Narrow" w:cs="Arial" w:hint="eastAsia"/>
                    <w:spacing w:val="4"/>
                    <w:sz w:val="15"/>
                    <w:szCs w:val="15"/>
                  </w:rPr>
                  <w:t>85157488</w:t>
                </w:r>
              </w:p>
              <w:p w:rsidR="00067861" w:rsidRDefault="0005041E">
                <w:pPr>
                  <w:spacing w:line="240" w:lineRule="exact"/>
                  <w:rPr>
                    <w:rFonts w:ascii="Arial Narrow" w:hAnsi="Arial Narrow" w:cs="Arial"/>
                    <w:spacing w:val="4"/>
                    <w:sz w:val="15"/>
                    <w:szCs w:val="15"/>
                  </w:rPr>
                </w:pPr>
                <w:r>
                  <w:rPr>
                    <w:rFonts w:ascii="Arial Narrow" w:hAnsi="Arial Narrow" w:cs="Arial" w:hint="eastAsia"/>
                    <w:spacing w:val="4"/>
                    <w:sz w:val="15"/>
                    <w:szCs w:val="15"/>
                  </w:rPr>
                  <w:t>传真</w:t>
                </w:r>
                <w:r>
                  <w:rPr>
                    <w:rFonts w:ascii="Arial Narrow" w:hAnsi="Arial Narrow" w:cs="Arial"/>
                    <w:spacing w:val="4"/>
                    <w:sz w:val="15"/>
                    <w:szCs w:val="15"/>
                  </w:rPr>
                  <w:t>Fax</w:t>
                </w:r>
                <w:r>
                  <w:rPr>
                    <w:rFonts w:ascii="Arial Narrow" w:hAnsi="Arial Narrow" w:cs="Arial" w:hint="eastAsia"/>
                    <w:spacing w:val="4"/>
                    <w:sz w:val="15"/>
                    <w:szCs w:val="15"/>
                  </w:rPr>
                  <w:t>：</w:t>
                </w:r>
                <w:r>
                  <w:rPr>
                    <w:rFonts w:ascii="Arial Narrow" w:hAnsi="Arial Narrow" w:cs="Arial"/>
                    <w:spacing w:val="4"/>
                    <w:sz w:val="15"/>
                    <w:szCs w:val="15"/>
                  </w:rPr>
                  <w:t xml:space="preserve"> 028-66539588</w:t>
                </w:r>
              </w:p>
              <w:p w:rsidR="00067861" w:rsidRDefault="0005041E">
                <w:r>
                  <w:rPr>
                    <w:rFonts w:ascii="Arial Narrow" w:hAnsi="Arial Narrow" w:cs="Arial" w:hint="eastAsia"/>
                    <w:spacing w:val="4"/>
                    <w:sz w:val="15"/>
                    <w:szCs w:val="15"/>
                  </w:rPr>
                  <w:t>网址</w:t>
                </w:r>
                <w:r>
                  <w:rPr>
                    <w:rFonts w:ascii="Arial Narrow" w:hAnsi="Arial Narrow" w:cs="Arial"/>
                    <w:spacing w:val="4"/>
                    <w:sz w:val="15"/>
                    <w:szCs w:val="15"/>
                  </w:rPr>
                  <w:t>Internet</w:t>
                </w:r>
                <w:r>
                  <w:rPr>
                    <w:rFonts w:ascii="Arial Narrow" w:hAnsi="Arial Narrow" w:cs="Arial" w:hint="eastAsia"/>
                    <w:spacing w:val="4"/>
                    <w:sz w:val="15"/>
                    <w:szCs w:val="15"/>
                  </w:rPr>
                  <w:t>：</w:t>
                </w:r>
                <w:r>
                  <w:rPr>
                    <w:rFonts w:ascii="Arial Narrow" w:hAnsi="Arial Narrow" w:cs="Arial"/>
                    <w:spacing w:val="4"/>
                    <w:sz w:val="15"/>
                    <w:szCs w:val="15"/>
                  </w:rPr>
                  <w:t>www..s</w:t>
                </w:r>
                <w:r>
                  <w:rPr>
                    <w:rFonts w:ascii="Arial Narrow" w:hAnsi="Arial Narrow" w:cs="Arial" w:hint="eastAsia"/>
                    <w:spacing w:val="4"/>
                    <w:sz w:val="15"/>
                    <w:szCs w:val="15"/>
                  </w:rPr>
                  <w:t>ane-yi.com</w:t>
                </w:r>
              </w:p>
            </w:txbxContent>
          </v:textbox>
        </v:shape>
      </w:pict>
    </w:r>
    <w:r w:rsidR="0005041E">
      <w:rPr>
        <w:noProof/>
      </w:rPr>
      <w:drawing>
        <wp:anchor distT="0" distB="0" distL="114300" distR="114300" simplePos="0" relativeHeight="251659264" behindDoc="0" locked="0" layoutInCell="1" allowOverlap="1">
          <wp:simplePos x="0" y="0"/>
          <wp:positionH relativeFrom="column">
            <wp:posOffset>329565</wp:posOffset>
          </wp:positionH>
          <wp:positionV relativeFrom="paragraph">
            <wp:posOffset>88265</wp:posOffset>
          </wp:positionV>
          <wp:extent cx="1257300" cy="790575"/>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srcRect l="48645" t="12463" r="39195" b="79131"/>
                  <a:stretch>
                    <a:fillRect/>
                  </a:stretch>
                </pic:blipFill>
                <pic:spPr>
                  <a:xfrm>
                    <a:off x="0" y="0"/>
                    <a:ext cx="1257300" cy="790575"/>
                  </a:xfrm>
                  <a:prstGeom prst="rect">
                    <a:avLst/>
                  </a:prstGeom>
                  <a:noFill/>
                  <a:ln w="9525">
                    <a:noFill/>
                    <a:miter lim="800000"/>
                    <a:headEnd/>
                    <a:tailEnd/>
                  </a:ln>
                </pic:spPr>
              </pic:pic>
            </a:graphicData>
          </a:graphic>
        </wp:anchor>
      </w:drawing>
    </w:r>
    <w:r w:rsidR="0005041E">
      <w:tab/>
    </w:r>
  </w:p>
  <w:p w:rsidR="00067861" w:rsidRDefault="005C5F44">
    <w:pPr>
      <w:tabs>
        <w:tab w:val="left" w:pos="3300"/>
      </w:tabs>
      <w:jc w:val="center"/>
    </w:pPr>
    <w:r>
      <w:pict>
        <v:shape id="文本框 2" o:spid="_x0000_s1027" type="#_x0000_t202" style="position:absolute;left:0;text-align:left;margin-left:133.1pt;margin-top:0;width:186.95pt;height:110.55pt;z-index:251661312;mso-width-percent:400;mso-height-percent:200;mso-width-percent:400;mso-height-percent:200;mso-width-relative:margin;mso-height-relative:margin" o:gfxdata="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OU34HWAAAACAEAAA8AAAAAAAAA&#10;AQAgAAAAIgAAAGRycy9kb3ducmV2LnhtbFBLAQIUABQAAAAIAIdO4kDEQv47EwIAAOwDAAAOAAAA&#10;AAAAAAEAIAAAACUBAABkcnMvZTJvRG9jLnhtbFBLBQYAAAAABgAGAFkBAACqBQAAAAA=&#10;" filled="f" stroked="f">
          <v:textbox style="mso-fit-shape-to-text:t">
            <w:txbxContent>
              <w:p w:rsidR="00067861" w:rsidRDefault="0005041E">
                <w:pPr>
                  <w:spacing w:line="240" w:lineRule="exact"/>
                  <w:rPr>
                    <w:rFonts w:ascii="Arial Narrow" w:hAnsi="Arial Narrow" w:cs="Arial"/>
                    <w:spacing w:val="4"/>
                    <w:sz w:val="15"/>
                    <w:szCs w:val="15"/>
                  </w:rPr>
                </w:pPr>
                <w:r>
                  <w:rPr>
                    <w:rFonts w:ascii="Arial Narrow" w:hAnsi="Arial Narrow" w:cs="Arial" w:hint="eastAsia"/>
                    <w:spacing w:val="4"/>
                    <w:sz w:val="15"/>
                    <w:szCs w:val="15"/>
                  </w:rPr>
                  <w:t>四川圣源会计师事务所有限责任公司</w:t>
                </w:r>
              </w:p>
              <w:p w:rsidR="00067861" w:rsidRDefault="0005041E">
                <w:pPr>
                  <w:spacing w:line="240" w:lineRule="exact"/>
                  <w:rPr>
                    <w:rFonts w:ascii="Arial Narrow" w:hAnsi="Arial Narrow" w:cs="Arial"/>
                    <w:spacing w:val="4"/>
                    <w:sz w:val="15"/>
                    <w:szCs w:val="15"/>
                  </w:rPr>
                </w:pPr>
                <w:r>
                  <w:rPr>
                    <w:rFonts w:ascii="Arial Narrow" w:hAnsi="Arial Narrow" w:cs="Arial" w:hint="eastAsia"/>
                    <w:spacing w:val="4"/>
                    <w:sz w:val="15"/>
                    <w:szCs w:val="15"/>
                  </w:rPr>
                  <w:t>成都市锦晖西一街布鲁明顿广场</w:t>
                </w:r>
                <w:r>
                  <w:rPr>
                    <w:rFonts w:ascii="Arial Narrow" w:hAnsi="Arial Narrow" w:cs="Arial" w:hint="eastAsia"/>
                    <w:spacing w:val="4"/>
                    <w:sz w:val="15"/>
                    <w:szCs w:val="15"/>
                  </w:rPr>
                  <w:t>A</w:t>
                </w:r>
                <w:r>
                  <w:rPr>
                    <w:rFonts w:ascii="Arial Narrow" w:hAnsi="Arial Narrow" w:cs="Arial" w:hint="eastAsia"/>
                    <w:spacing w:val="4"/>
                    <w:sz w:val="15"/>
                    <w:szCs w:val="15"/>
                  </w:rPr>
                  <w:t>幢</w:t>
                </w:r>
                <w:r>
                  <w:rPr>
                    <w:rFonts w:ascii="Arial Narrow" w:hAnsi="Arial Narrow" w:cs="Arial" w:hint="eastAsia"/>
                    <w:spacing w:val="4"/>
                    <w:sz w:val="15"/>
                    <w:szCs w:val="15"/>
                  </w:rPr>
                  <w:t>23</w:t>
                </w:r>
                <w:r>
                  <w:rPr>
                    <w:rFonts w:ascii="Arial Narrow" w:hAnsi="Arial Narrow" w:cs="Arial" w:hint="eastAsia"/>
                    <w:spacing w:val="4"/>
                    <w:sz w:val="15"/>
                    <w:szCs w:val="15"/>
                  </w:rPr>
                  <w:t>楼</w:t>
                </w:r>
              </w:p>
              <w:p w:rsidR="00067861" w:rsidRDefault="0005041E">
                <w:r>
                  <w:rPr>
                    <w:rFonts w:ascii="Arial Narrow" w:hAnsi="Arial Narrow" w:cs="Arial" w:hint="eastAsia"/>
                    <w:spacing w:val="4"/>
                    <w:sz w:val="15"/>
                    <w:szCs w:val="15"/>
                  </w:rPr>
                  <w:t>邮编</w:t>
                </w:r>
                <w:r>
                  <w:rPr>
                    <w:rFonts w:ascii="Arial Narrow" w:hAnsi="Arial Narrow" w:cs="Arial"/>
                    <w:spacing w:val="4"/>
                    <w:sz w:val="15"/>
                    <w:szCs w:val="15"/>
                  </w:rPr>
                  <w:t xml:space="preserve"> 610041</w:t>
                </w:r>
              </w:p>
            </w:txbxContent>
          </v:textbox>
        </v:shape>
      </w:pict>
    </w:r>
  </w:p>
  <w:p w:rsidR="00067861" w:rsidRDefault="00067861">
    <w:pPr>
      <w:tabs>
        <w:tab w:val="left" w:pos="3300"/>
      </w:tabs>
    </w:pPr>
  </w:p>
  <w:p w:rsidR="00067861" w:rsidRDefault="00067861">
    <w:pPr>
      <w:tabs>
        <w:tab w:val="left" w:pos="3300"/>
      </w:tabs>
    </w:pPr>
  </w:p>
  <w:p w:rsidR="00067861" w:rsidRDefault="00067861">
    <w:pPr>
      <w:tabs>
        <w:tab w:val="left" w:pos="3300"/>
      </w:tabs>
    </w:pPr>
  </w:p>
  <w:p w:rsidR="00067861" w:rsidRDefault="00067861">
    <w:pPr>
      <w:tabs>
        <w:tab w:val="left" w:pos="33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85DA8"/>
    <w:multiLevelType w:val="multilevel"/>
    <w:tmpl w:val="5ED85DA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DDF25B8"/>
    <w:multiLevelType w:val="singleLevel"/>
    <w:tmpl w:val="7DDF25B8"/>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EB2"/>
    <w:rsid w:val="0000037A"/>
    <w:rsid w:val="00006B0B"/>
    <w:rsid w:val="00010A5A"/>
    <w:rsid w:val="00013E70"/>
    <w:rsid w:val="00015167"/>
    <w:rsid w:val="00016247"/>
    <w:rsid w:val="00027E39"/>
    <w:rsid w:val="00032CBA"/>
    <w:rsid w:val="00040372"/>
    <w:rsid w:val="0004463D"/>
    <w:rsid w:val="0005041E"/>
    <w:rsid w:val="00051061"/>
    <w:rsid w:val="00052F7C"/>
    <w:rsid w:val="00054125"/>
    <w:rsid w:val="000555AD"/>
    <w:rsid w:val="00066989"/>
    <w:rsid w:val="00066EDD"/>
    <w:rsid w:val="00067861"/>
    <w:rsid w:val="00067C2E"/>
    <w:rsid w:val="00070B31"/>
    <w:rsid w:val="000736AD"/>
    <w:rsid w:val="00075D09"/>
    <w:rsid w:val="0008472B"/>
    <w:rsid w:val="00091606"/>
    <w:rsid w:val="0009328C"/>
    <w:rsid w:val="000949F9"/>
    <w:rsid w:val="00095155"/>
    <w:rsid w:val="00097A40"/>
    <w:rsid w:val="000A44A9"/>
    <w:rsid w:val="000A4A38"/>
    <w:rsid w:val="000A554D"/>
    <w:rsid w:val="000A6EC3"/>
    <w:rsid w:val="000B2BCC"/>
    <w:rsid w:val="000C2F08"/>
    <w:rsid w:val="000C5C35"/>
    <w:rsid w:val="000D34A4"/>
    <w:rsid w:val="000E5A62"/>
    <w:rsid w:val="000F71B4"/>
    <w:rsid w:val="00102C57"/>
    <w:rsid w:val="0010509E"/>
    <w:rsid w:val="0010681F"/>
    <w:rsid w:val="00117FA3"/>
    <w:rsid w:val="001200F6"/>
    <w:rsid w:val="00120C7D"/>
    <w:rsid w:val="00127335"/>
    <w:rsid w:val="001315B6"/>
    <w:rsid w:val="001322A7"/>
    <w:rsid w:val="00132DA6"/>
    <w:rsid w:val="00133C1A"/>
    <w:rsid w:val="0014395A"/>
    <w:rsid w:val="00144734"/>
    <w:rsid w:val="00144B6A"/>
    <w:rsid w:val="001513FE"/>
    <w:rsid w:val="00151454"/>
    <w:rsid w:val="001515BA"/>
    <w:rsid w:val="0015360A"/>
    <w:rsid w:val="001558F6"/>
    <w:rsid w:val="001574E5"/>
    <w:rsid w:val="00160C74"/>
    <w:rsid w:val="00171845"/>
    <w:rsid w:val="001723D9"/>
    <w:rsid w:val="00172F57"/>
    <w:rsid w:val="0018354F"/>
    <w:rsid w:val="0018758C"/>
    <w:rsid w:val="0019759B"/>
    <w:rsid w:val="001A0FD8"/>
    <w:rsid w:val="001A1A84"/>
    <w:rsid w:val="001A2D0F"/>
    <w:rsid w:val="001A45CC"/>
    <w:rsid w:val="001B6DA5"/>
    <w:rsid w:val="001B791D"/>
    <w:rsid w:val="001C2821"/>
    <w:rsid w:val="001C54FD"/>
    <w:rsid w:val="001C6E61"/>
    <w:rsid w:val="001D4691"/>
    <w:rsid w:val="001E5524"/>
    <w:rsid w:val="001F24D3"/>
    <w:rsid w:val="001F3215"/>
    <w:rsid w:val="001F34B9"/>
    <w:rsid w:val="001F4F0A"/>
    <w:rsid w:val="001F570C"/>
    <w:rsid w:val="001F6EA0"/>
    <w:rsid w:val="001F725B"/>
    <w:rsid w:val="001F7996"/>
    <w:rsid w:val="002002EB"/>
    <w:rsid w:val="0020256D"/>
    <w:rsid w:val="00203B11"/>
    <w:rsid w:val="00205DE1"/>
    <w:rsid w:val="00210099"/>
    <w:rsid w:val="0021039D"/>
    <w:rsid w:val="002107E0"/>
    <w:rsid w:val="002121C3"/>
    <w:rsid w:val="00213A74"/>
    <w:rsid w:val="00215ABC"/>
    <w:rsid w:val="0021620D"/>
    <w:rsid w:val="00226D0C"/>
    <w:rsid w:val="002327BB"/>
    <w:rsid w:val="00233EED"/>
    <w:rsid w:val="00235E42"/>
    <w:rsid w:val="002362A6"/>
    <w:rsid w:val="002461D4"/>
    <w:rsid w:val="00256910"/>
    <w:rsid w:val="00257879"/>
    <w:rsid w:val="00260E41"/>
    <w:rsid w:val="00263427"/>
    <w:rsid w:val="0026738D"/>
    <w:rsid w:val="00267A30"/>
    <w:rsid w:val="00271504"/>
    <w:rsid w:val="00275AF5"/>
    <w:rsid w:val="00277684"/>
    <w:rsid w:val="0028017C"/>
    <w:rsid w:val="00280562"/>
    <w:rsid w:val="00287A2F"/>
    <w:rsid w:val="0029271C"/>
    <w:rsid w:val="00293A75"/>
    <w:rsid w:val="002A31B8"/>
    <w:rsid w:val="002A7526"/>
    <w:rsid w:val="002B7442"/>
    <w:rsid w:val="002C6457"/>
    <w:rsid w:val="002C6697"/>
    <w:rsid w:val="002D1182"/>
    <w:rsid w:val="002D1F7B"/>
    <w:rsid w:val="002D3DA5"/>
    <w:rsid w:val="002D509A"/>
    <w:rsid w:val="002E5868"/>
    <w:rsid w:val="002E6576"/>
    <w:rsid w:val="002F43F5"/>
    <w:rsid w:val="00312DCE"/>
    <w:rsid w:val="00312DE7"/>
    <w:rsid w:val="0031474A"/>
    <w:rsid w:val="00314EB2"/>
    <w:rsid w:val="0032297B"/>
    <w:rsid w:val="00327354"/>
    <w:rsid w:val="00330783"/>
    <w:rsid w:val="00333724"/>
    <w:rsid w:val="003346D9"/>
    <w:rsid w:val="00335F1B"/>
    <w:rsid w:val="0033791C"/>
    <w:rsid w:val="00341C59"/>
    <w:rsid w:val="00350045"/>
    <w:rsid w:val="00360DBF"/>
    <w:rsid w:val="00362235"/>
    <w:rsid w:val="0036404A"/>
    <w:rsid w:val="003658D0"/>
    <w:rsid w:val="00366C3E"/>
    <w:rsid w:val="00367179"/>
    <w:rsid w:val="00372470"/>
    <w:rsid w:val="00374C19"/>
    <w:rsid w:val="0037612D"/>
    <w:rsid w:val="00380ECB"/>
    <w:rsid w:val="00384446"/>
    <w:rsid w:val="00395916"/>
    <w:rsid w:val="003A0A50"/>
    <w:rsid w:val="003A548F"/>
    <w:rsid w:val="003A6700"/>
    <w:rsid w:val="003B0D75"/>
    <w:rsid w:val="003B4FBD"/>
    <w:rsid w:val="003C604A"/>
    <w:rsid w:val="003C6AB0"/>
    <w:rsid w:val="003C79FC"/>
    <w:rsid w:val="003D0F66"/>
    <w:rsid w:val="003D1836"/>
    <w:rsid w:val="003D5425"/>
    <w:rsid w:val="003E78F7"/>
    <w:rsid w:val="003F13DE"/>
    <w:rsid w:val="003F1A9F"/>
    <w:rsid w:val="003F1B87"/>
    <w:rsid w:val="003F30C6"/>
    <w:rsid w:val="003F6F56"/>
    <w:rsid w:val="003F7956"/>
    <w:rsid w:val="004011A3"/>
    <w:rsid w:val="00410047"/>
    <w:rsid w:val="00411530"/>
    <w:rsid w:val="00416077"/>
    <w:rsid w:val="004334A4"/>
    <w:rsid w:val="004374F6"/>
    <w:rsid w:val="004520E3"/>
    <w:rsid w:val="00454582"/>
    <w:rsid w:val="00455860"/>
    <w:rsid w:val="004575BC"/>
    <w:rsid w:val="004640CE"/>
    <w:rsid w:val="00473435"/>
    <w:rsid w:val="0047385C"/>
    <w:rsid w:val="004745E1"/>
    <w:rsid w:val="0047626B"/>
    <w:rsid w:val="0047687D"/>
    <w:rsid w:val="00477B4F"/>
    <w:rsid w:val="00477C76"/>
    <w:rsid w:val="00477E4F"/>
    <w:rsid w:val="004825C1"/>
    <w:rsid w:val="00484361"/>
    <w:rsid w:val="00492DB0"/>
    <w:rsid w:val="0049665F"/>
    <w:rsid w:val="004A02D3"/>
    <w:rsid w:val="004A0A15"/>
    <w:rsid w:val="004A3154"/>
    <w:rsid w:val="004A59C4"/>
    <w:rsid w:val="004A6F38"/>
    <w:rsid w:val="004B15D3"/>
    <w:rsid w:val="004C0649"/>
    <w:rsid w:val="004C0B48"/>
    <w:rsid w:val="004C6634"/>
    <w:rsid w:val="004C7DBE"/>
    <w:rsid w:val="004D68A1"/>
    <w:rsid w:val="004F0964"/>
    <w:rsid w:val="004F1391"/>
    <w:rsid w:val="004F373D"/>
    <w:rsid w:val="004F5152"/>
    <w:rsid w:val="004F7E47"/>
    <w:rsid w:val="005069BA"/>
    <w:rsid w:val="005171D1"/>
    <w:rsid w:val="005308E4"/>
    <w:rsid w:val="00533701"/>
    <w:rsid w:val="00535262"/>
    <w:rsid w:val="00541734"/>
    <w:rsid w:val="00541881"/>
    <w:rsid w:val="00543B91"/>
    <w:rsid w:val="00555E35"/>
    <w:rsid w:val="00556FB7"/>
    <w:rsid w:val="005571C9"/>
    <w:rsid w:val="00564DC4"/>
    <w:rsid w:val="0057631B"/>
    <w:rsid w:val="00580DD5"/>
    <w:rsid w:val="00582118"/>
    <w:rsid w:val="0058456D"/>
    <w:rsid w:val="00593D28"/>
    <w:rsid w:val="00595030"/>
    <w:rsid w:val="005968AD"/>
    <w:rsid w:val="005A010A"/>
    <w:rsid w:val="005A3E2C"/>
    <w:rsid w:val="005A6893"/>
    <w:rsid w:val="005A7C4D"/>
    <w:rsid w:val="005C22DF"/>
    <w:rsid w:val="005C3EAD"/>
    <w:rsid w:val="005C53CE"/>
    <w:rsid w:val="005C5F44"/>
    <w:rsid w:val="005C7BE3"/>
    <w:rsid w:val="005D3DA3"/>
    <w:rsid w:val="005D5183"/>
    <w:rsid w:val="005D708F"/>
    <w:rsid w:val="005E6531"/>
    <w:rsid w:val="005E65EF"/>
    <w:rsid w:val="005E6E36"/>
    <w:rsid w:val="005F1EC5"/>
    <w:rsid w:val="005F5B4E"/>
    <w:rsid w:val="005F611A"/>
    <w:rsid w:val="005F63B7"/>
    <w:rsid w:val="005F682E"/>
    <w:rsid w:val="0060242A"/>
    <w:rsid w:val="00604E66"/>
    <w:rsid w:val="0060676A"/>
    <w:rsid w:val="00606B56"/>
    <w:rsid w:val="006115D7"/>
    <w:rsid w:val="00612E67"/>
    <w:rsid w:val="00623E71"/>
    <w:rsid w:val="0062515E"/>
    <w:rsid w:val="00626B6C"/>
    <w:rsid w:val="00627154"/>
    <w:rsid w:val="00630505"/>
    <w:rsid w:val="006327FC"/>
    <w:rsid w:val="006339FC"/>
    <w:rsid w:val="0063469E"/>
    <w:rsid w:val="0063489B"/>
    <w:rsid w:val="0063793A"/>
    <w:rsid w:val="006522BC"/>
    <w:rsid w:val="006567CF"/>
    <w:rsid w:val="00656A67"/>
    <w:rsid w:val="00662B91"/>
    <w:rsid w:val="0066333A"/>
    <w:rsid w:val="00667AB9"/>
    <w:rsid w:val="00687AB6"/>
    <w:rsid w:val="00690847"/>
    <w:rsid w:val="006964C2"/>
    <w:rsid w:val="006A2FB2"/>
    <w:rsid w:val="006A5DBB"/>
    <w:rsid w:val="006A791E"/>
    <w:rsid w:val="006B698A"/>
    <w:rsid w:val="006C0BA7"/>
    <w:rsid w:val="006D2087"/>
    <w:rsid w:val="006D40E9"/>
    <w:rsid w:val="006E0331"/>
    <w:rsid w:val="006E4B81"/>
    <w:rsid w:val="006E4FA2"/>
    <w:rsid w:val="006F48B9"/>
    <w:rsid w:val="006F546B"/>
    <w:rsid w:val="00701C58"/>
    <w:rsid w:val="00702242"/>
    <w:rsid w:val="007053BE"/>
    <w:rsid w:val="00714856"/>
    <w:rsid w:val="00732A30"/>
    <w:rsid w:val="00736531"/>
    <w:rsid w:val="007427F9"/>
    <w:rsid w:val="007434BD"/>
    <w:rsid w:val="007464D8"/>
    <w:rsid w:val="00746EE7"/>
    <w:rsid w:val="00750B19"/>
    <w:rsid w:val="00755159"/>
    <w:rsid w:val="00762515"/>
    <w:rsid w:val="007635D7"/>
    <w:rsid w:val="00763F5B"/>
    <w:rsid w:val="00766F73"/>
    <w:rsid w:val="0078547F"/>
    <w:rsid w:val="00793DB3"/>
    <w:rsid w:val="0079448C"/>
    <w:rsid w:val="007A3892"/>
    <w:rsid w:val="007A714D"/>
    <w:rsid w:val="007B1473"/>
    <w:rsid w:val="007B16DD"/>
    <w:rsid w:val="007B4CD6"/>
    <w:rsid w:val="007C0409"/>
    <w:rsid w:val="007C44C7"/>
    <w:rsid w:val="007C48B4"/>
    <w:rsid w:val="007C4F71"/>
    <w:rsid w:val="007D72AE"/>
    <w:rsid w:val="007D78EC"/>
    <w:rsid w:val="007E6790"/>
    <w:rsid w:val="007F511A"/>
    <w:rsid w:val="008015D1"/>
    <w:rsid w:val="00802D72"/>
    <w:rsid w:val="008057C7"/>
    <w:rsid w:val="008115BF"/>
    <w:rsid w:val="008125E0"/>
    <w:rsid w:val="00820B55"/>
    <w:rsid w:val="0082124C"/>
    <w:rsid w:val="00821A22"/>
    <w:rsid w:val="00822478"/>
    <w:rsid w:val="008228BC"/>
    <w:rsid w:val="0082546F"/>
    <w:rsid w:val="0082783A"/>
    <w:rsid w:val="00827FCD"/>
    <w:rsid w:val="008305F4"/>
    <w:rsid w:val="008523F0"/>
    <w:rsid w:val="00852ADA"/>
    <w:rsid w:val="00874CB5"/>
    <w:rsid w:val="00881C49"/>
    <w:rsid w:val="008837D2"/>
    <w:rsid w:val="00885502"/>
    <w:rsid w:val="0089125A"/>
    <w:rsid w:val="008A2903"/>
    <w:rsid w:val="008A3205"/>
    <w:rsid w:val="008A58CE"/>
    <w:rsid w:val="008A691D"/>
    <w:rsid w:val="008A7C67"/>
    <w:rsid w:val="008B141F"/>
    <w:rsid w:val="008B4D1B"/>
    <w:rsid w:val="008C1061"/>
    <w:rsid w:val="008C2AC3"/>
    <w:rsid w:val="008C4C32"/>
    <w:rsid w:val="008D17CE"/>
    <w:rsid w:val="008D2114"/>
    <w:rsid w:val="008D226A"/>
    <w:rsid w:val="008D533E"/>
    <w:rsid w:val="008E0E8A"/>
    <w:rsid w:val="008E5D32"/>
    <w:rsid w:val="008F018E"/>
    <w:rsid w:val="008F22A0"/>
    <w:rsid w:val="008F6FEC"/>
    <w:rsid w:val="008F76B2"/>
    <w:rsid w:val="0090522D"/>
    <w:rsid w:val="00907384"/>
    <w:rsid w:val="009225AD"/>
    <w:rsid w:val="0092625A"/>
    <w:rsid w:val="00930401"/>
    <w:rsid w:val="00930B20"/>
    <w:rsid w:val="00935B59"/>
    <w:rsid w:val="0094501A"/>
    <w:rsid w:val="009458AF"/>
    <w:rsid w:val="00945C0C"/>
    <w:rsid w:val="00960B29"/>
    <w:rsid w:val="009638C4"/>
    <w:rsid w:val="00971A85"/>
    <w:rsid w:val="0097688D"/>
    <w:rsid w:val="00981CA3"/>
    <w:rsid w:val="009876DE"/>
    <w:rsid w:val="00990C06"/>
    <w:rsid w:val="009924EC"/>
    <w:rsid w:val="009A1E1E"/>
    <w:rsid w:val="009A36D8"/>
    <w:rsid w:val="009B1E83"/>
    <w:rsid w:val="009B671F"/>
    <w:rsid w:val="009C6BD3"/>
    <w:rsid w:val="009D167F"/>
    <w:rsid w:val="009D1CE5"/>
    <w:rsid w:val="009D2B04"/>
    <w:rsid w:val="009D3B8B"/>
    <w:rsid w:val="009D46D6"/>
    <w:rsid w:val="009D6B05"/>
    <w:rsid w:val="009D7765"/>
    <w:rsid w:val="009E0101"/>
    <w:rsid w:val="009E2937"/>
    <w:rsid w:val="009E4432"/>
    <w:rsid w:val="009F09B7"/>
    <w:rsid w:val="009F2F53"/>
    <w:rsid w:val="00A1064E"/>
    <w:rsid w:val="00A110E9"/>
    <w:rsid w:val="00A20CE0"/>
    <w:rsid w:val="00A21525"/>
    <w:rsid w:val="00A21E8B"/>
    <w:rsid w:val="00A324BF"/>
    <w:rsid w:val="00A3606A"/>
    <w:rsid w:val="00A4495A"/>
    <w:rsid w:val="00A56A32"/>
    <w:rsid w:val="00A62BBF"/>
    <w:rsid w:val="00A62E5B"/>
    <w:rsid w:val="00A66183"/>
    <w:rsid w:val="00A675C7"/>
    <w:rsid w:val="00A82828"/>
    <w:rsid w:val="00A864D9"/>
    <w:rsid w:val="00A95527"/>
    <w:rsid w:val="00A9751C"/>
    <w:rsid w:val="00AA3048"/>
    <w:rsid w:val="00AB06B9"/>
    <w:rsid w:val="00AB5DA6"/>
    <w:rsid w:val="00AC39F0"/>
    <w:rsid w:val="00AE03DA"/>
    <w:rsid w:val="00AE05BF"/>
    <w:rsid w:val="00AE330A"/>
    <w:rsid w:val="00AE7577"/>
    <w:rsid w:val="00AE7869"/>
    <w:rsid w:val="00AF044B"/>
    <w:rsid w:val="00AF0CA6"/>
    <w:rsid w:val="00AF40A4"/>
    <w:rsid w:val="00B0045A"/>
    <w:rsid w:val="00B00593"/>
    <w:rsid w:val="00B02971"/>
    <w:rsid w:val="00B074F2"/>
    <w:rsid w:val="00B10535"/>
    <w:rsid w:val="00B11C0A"/>
    <w:rsid w:val="00B1438B"/>
    <w:rsid w:val="00B15F6A"/>
    <w:rsid w:val="00B16690"/>
    <w:rsid w:val="00B17A3B"/>
    <w:rsid w:val="00B274F4"/>
    <w:rsid w:val="00B275AA"/>
    <w:rsid w:val="00B27E29"/>
    <w:rsid w:val="00B3534C"/>
    <w:rsid w:val="00B44D9B"/>
    <w:rsid w:val="00B46943"/>
    <w:rsid w:val="00B52E79"/>
    <w:rsid w:val="00B55A00"/>
    <w:rsid w:val="00B560C1"/>
    <w:rsid w:val="00B6017F"/>
    <w:rsid w:val="00B6401A"/>
    <w:rsid w:val="00B64D0D"/>
    <w:rsid w:val="00B67D3F"/>
    <w:rsid w:val="00B72316"/>
    <w:rsid w:val="00B72DBF"/>
    <w:rsid w:val="00B73A53"/>
    <w:rsid w:val="00B751B2"/>
    <w:rsid w:val="00B76FF5"/>
    <w:rsid w:val="00B77B74"/>
    <w:rsid w:val="00B810A6"/>
    <w:rsid w:val="00B91AD2"/>
    <w:rsid w:val="00B92440"/>
    <w:rsid w:val="00B92BF0"/>
    <w:rsid w:val="00B96E8D"/>
    <w:rsid w:val="00B979FF"/>
    <w:rsid w:val="00BA0A9F"/>
    <w:rsid w:val="00BA1D2C"/>
    <w:rsid w:val="00BA435B"/>
    <w:rsid w:val="00BB0783"/>
    <w:rsid w:val="00BB0C7D"/>
    <w:rsid w:val="00BB2C43"/>
    <w:rsid w:val="00BB35C0"/>
    <w:rsid w:val="00BB5C37"/>
    <w:rsid w:val="00BB7126"/>
    <w:rsid w:val="00BC1FC5"/>
    <w:rsid w:val="00BC3E6D"/>
    <w:rsid w:val="00BD238D"/>
    <w:rsid w:val="00BD2B68"/>
    <w:rsid w:val="00BD69A7"/>
    <w:rsid w:val="00BE0B16"/>
    <w:rsid w:val="00BE20C1"/>
    <w:rsid w:val="00BE32CB"/>
    <w:rsid w:val="00BF7034"/>
    <w:rsid w:val="00C01460"/>
    <w:rsid w:val="00C024DF"/>
    <w:rsid w:val="00C05024"/>
    <w:rsid w:val="00C06A14"/>
    <w:rsid w:val="00C11A70"/>
    <w:rsid w:val="00C20BE0"/>
    <w:rsid w:val="00C33AA6"/>
    <w:rsid w:val="00C3647B"/>
    <w:rsid w:val="00C41EC4"/>
    <w:rsid w:val="00C47842"/>
    <w:rsid w:val="00C5285C"/>
    <w:rsid w:val="00C53CD4"/>
    <w:rsid w:val="00C545CD"/>
    <w:rsid w:val="00C56042"/>
    <w:rsid w:val="00C61259"/>
    <w:rsid w:val="00C63EA9"/>
    <w:rsid w:val="00C642A0"/>
    <w:rsid w:val="00C64C39"/>
    <w:rsid w:val="00C74E98"/>
    <w:rsid w:val="00C80E69"/>
    <w:rsid w:val="00C87B6E"/>
    <w:rsid w:val="00C91A5A"/>
    <w:rsid w:val="00C9741A"/>
    <w:rsid w:val="00C976B0"/>
    <w:rsid w:val="00CC12DB"/>
    <w:rsid w:val="00CC18B0"/>
    <w:rsid w:val="00CC381A"/>
    <w:rsid w:val="00CC42D5"/>
    <w:rsid w:val="00CC44E3"/>
    <w:rsid w:val="00CC4886"/>
    <w:rsid w:val="00CD2D6A"/>
    <w:rsid w:val="00CD798D"/>
    <w:rsid w:val="00CD7A46"/>
    <w:rsid w:val="00CE4F9F"/>
    <w:rsid w:val="00CF1198"/>
    <w:rsid w:val="00CF3061"/>
    <w:rsid w:val="00CF7200"/>
    <w:rsid w:val="00D005D6"/>
    <w:rsid w:val="00D0592A"/>
    <w:rsid w:val="00D06671"/>
    <w:rsid w:val="00D1252C"/>
    <w:rsid w:val="00D139C9"/>
    <w:rsid w:val="00D150EB"/>
    <w:rsid w:val="00D26930"/>
    <w:rsid w:val="00D346E5"/>
    <w:rsid w:val="00D34C22"/>
    <w:rsid w:val="00D427DD"/>
    <w:rsid w:val="00D506D4"/>
    <w:rsid w:val="00D60908"/>
    <w:rsid w:val="00D7070C"/>
    <w:rsid w:val="00D71A4F"/>
    <w:rsid w:val="00D7566C"/>
    <w:rsid w:val="00D85193"/>
    <w:rsid w:val="00D85C8C"/>
    <w:rsid w:val="00D9035B"/>
    <w:rsid w:val="00D978D8"/>
    <w:rsid w:val="00DA3C03"/>
    <w:rsid w:val="00DA575C"/>
    <w:rsid w:val="00DA6D8D"/>
    <w:rsid w:val="00DB124F"/>
    <w:rsid w:val="00DB1E9E"/>
    <w:rsid w:val="00DB4E96"/>
    <w:rsid w:val="00DC4B9D"/>
    <w:rsid w:val="00DD3E78"/>
    <w:rsid w:val="00DD4286"/>
    <w:rsid w:val="00DE1332"/>
    <w:rsid w:val="00DE4511"/>
    <w:rsid w:val="00DE62F5"/>
    <w:rsid w:val="00DE6AA7"/>
    <w:rsid w:val="00DF048F"/>
    <w:rsid w:val="00DF1B13"/>
    <w:rsid w:val="00DF6659"/>
    <w:rsid w:val="00E02757"/>
    <w:rsid w:val="00E03B44"/>
    <w:rsid w:val="00E04B2B"/>
    <w:rsid w:val="00E06115"/>
    <w:rsid w:val="00E06B16"/>
    <w:rsid w:val="00E1001E"/>
    <w:rsid w:val="00E10FF6"/>
    <w:rsid w:val="00E12F6C"/>
    <w:rsid w:val="00E2282F"/>
    <w:rsid w:val="00E24E7F"/>
    <w:rsid w:val="00E35590"/>
    <w:rsid w:val="00E40424"/>
    <w:rsid w:val="00E424F2"/>
    <w:rsid w:val="00E43BFF"/>
    <w:rsid w:val="00E45E7F"/>
    <w:rsid w:val="00E47871"/>
    <w:rsid w:val="00E6467C"/>
    <w:rsid w:val="00E71FA5"/>
    <w:rsid w:val="00E72A8A"/>
    <w:rsid w:val="00E731D7"/>
    <w:rsid w:val="00E753C8"/>
    <w:rsid w:val="00E93D1F"/>
    <w:rsid w:val="00E94CAF"/>
    <w:rsid w:val="00E96708"/>
    <w:rsid w:val="00E97C04"/>
    <w:rsid w:val="00EA3F98"/>
    <w:rsid w:val="00EA401F"/>
    <w:rsid w:val="00EA4760"/>
    <w:rsid w:val="00EA5ABC"/>
    <w:rsid w:val="00EB4C0C"/>
    <w:rsid w:val="00EC369D"/>
    <w:rsid w:val="00EC4415"/>
    <w:rsid w:val="00EC6395"/>
    <w:rsid w:val="00ED1489"/>
    <w:rsid w:val="00ED4BDD"/>
    <w:rsid w:val="00ED4F9D"/>
    <w:rsid w:val="00EE0456"/>
    <w:rsid w:val="00EE0941"/>
    <w:rsid w:val="00EE2757"/>
    <w:rsid w:val="00EE400C"/>
    <w:rsid w:val="00EE4347"/>
    <w:rsid w:val="00EF4854"/>
    <w:rsid w:val="00EF7E96"/>
    <w:rsid w:val="00F00DE8"/>
    <w:rsid w:val="00F01310"/>
    <w:rsid w:val="00F01ED5"/>
    <w:rsid w:val="00F02887"/>
    <w:rsid w:val="00F04307"/>
    <w:rsid w:val="00F04C0D"/>
    <w:rsid w:val="00F05368"/>
    <w:rsid w:val="00F06046"/>
    <w:rsid w:val="00F105CE"/>
    <w:rsid w:val="00F11414"/>
    <w:rsid w:val="00F12FAE"/>
    <w:rsid w:val="00F13385"/>
    <w:rsid w:val="00F146C3"/>
    <w:rsid w:val="00F148B4"/>
    <w:rsid w:val="00F15082"/>
    <w:rsid w:val="00F156D7"/>
    <w:rsid w:val="00F22D19"/>
    <w:rsid w:val="00F2392E"/>
    <w:rsid w:val="00F3669D"/>
    <w:rsid w:val="00F37141"/>
    <w:rsid w:val="00F40936"/>
    <w:rsid w:val="00F41F34"/>
    <w:rsid w:val="00F46505"/>
    <w:rsid w:val="00F47F9C"/>
    <w:rsid w:val="00F500A2"/>
    <w:rsid w:val="00F50943"/>
    <w:rsid w:val="00F52290"/>
    <w:rsid w:val="00F5322B"/>
    <w:rsid w:val="00F53418"/>
    <w:rsid w:val="00F549EC"/>
    <w:rsid w:val="00F66800"/>
    <w:rsid w:val="00F674C6"/>
    <w:rsid w:val="00F751E0"/>
    <w:rsid w:val="00F8384F"/>
    <w:rsid w:val="00F83E3D"/>
    <w:rsid w:val="00F8572C"/>
    <w:rsid w:val="00F932E1"/>
    <w:rsid w:val="00F933EB"/>
    <w:rsid w:val="00F966EA"/>
    <w:rsid w:val="00F96A77"/>
    <w:rsid w:val="00F971AD"/>
    <w:rsid w:val="00FA2405"/>
    <w:rsid w:val="00FA2972"/>
    <w:rsid w:val="00FA2BE5"/>
    <w:rsid w:val="00FA4846"/>
    <w:rsid w:val="00FB0EB9"/>
    <w:rsid w:val="00FB7CB8"/>
    <w:rsid w:val="00FC32CF"/>
    <w:rsid w:val="00FC3320"/>
    <w:rsid w:val="00FC6AAD"/>
    <w:rsid w:val="00FD34F5"/>
    <w:rsid w:val="00FD546E"/>
    <w:rsid w:val="00FD646A"/>
    <w:rsid w:val="00FD7FF7"/>
    <w:rsid w:val="00FE54E3"/>
    <w:rsid w:val="00FE6998"/>
    <w:rsid w:val="00FF2B6C"/>
    <w:rsid w:val="00FF7F7B"/>
    <w:rsid w:val="02D1459A"/>
    <w:rsid w:val="03A8514E"/>
    <w:rsid w:val="03BE77FB"/>
    <w:rsid w:val="05E741D4"/>
    <w:rsid w:val="06BB140C"/>
    <w:rsid w:val="072B223A"/>
    <w:rsid w:val="0B497B2A"/>
    <w:rsid w:val="0B5248F3"/>
    <w:rsid w:val="1085682F"/>
    <w:rsid w:val="11276A29"/>
    <w:rsid w:val="12D34C91"/>
    <w:rsid w:val="15947A11"/>
    <w:rsid w:val="15D45329"/>
    <w:rsid w:val="185726F9"/>
    <w:rsid w:val="19D50475"/>
    <w:rsid w:val="19EC1A15"/>
    <w:rsid w:val="1A034672"/>
    <w:rsid w:val="1D606CC8"/>
    <w:rsid w:val="1F2F248E"/>
    <w:rsid w:val="217E58C4"/>
    <w:rsid w:val="243B08B5"/>
    <w:rsid w:val="257E6A1F"/>
    <w:rsid w:val="26441C25"/>
    <w:rsid w:val="28A4163B"/>
    <w:rsid w:val="2B341BEE"/>
    <w:rsid w:val="316679F3"/>
    <w:rsid w:val="339B5409"/>
    <w:rsid w:val="3595693F"/>
    <w:rsid w:val="38371DB8"/>
    <w:rsid w:val="397D0857"/>
    <w:rsid w:val="3A524528"/>
    <w:rsid w:val="3A8462E0"/>
    <w:rsid w:val="3F5D1EEF"/>
    <w:rsid w:val="3F9776DF"/>
    <w:rsid w:val="41786852"/>
    <w:rsid w:val="43760F2F"/>
    <w:rsid w:val="48DF074B"/>
    <w:rsid w:val="49CF0DD0"/>
    <w:rsid w:val="4B7B4213"/>
    <w:rsid w:val="4B91641C"/>
    <w:rsid w:val="4E64540F"/>
    <w:rsid w:val="4FAB04F4"/>
    <w:rsid w:val="50D55858"/>
    <w:rsid w:val="53AE4A24"/>
    <w:rsid w:val="55237F12"/>
    <w:rsid w:val="5841341D"/>
    <w:rsid w:val="592C23B0"/>
    <w:rsid w:val="5ACF1B9E"/>
    <w:rsid w:val="5B3565EA"/>
    <w:rsid w:val="5D8D6643"/>
    <w:rsid w:val="652D6EF8"/>
    <w:rsid w:val="67352039"/>
    <w:rsid w:val="6B410455"/>
    <w:rsid w:val="6B874F29"/>
    <w:rsid w:val="6C1C179C"/>
    <w:rsid w:val="6C7A3FBF"/>
    <w:rsid w:val="6ED1177D"/>
    <w:rsid w:val="6EE008A6"/>
    <w:rsid w:val="714F2C93"/>
    <w:rsid w:val="739C6BF9"/>
    <w:rsid w:val="76992C46"/>
    <w:rsid w:val="78AC487F"/>
    <w:rsid w:val="7A836735"/>
    <w:rsid w:val="7A903771"/>
    <w:rsid w:val="7A971B46"/>
    <w:rsid w:val="7C5C0087"/>
    <w:rsid w:val="7C78574C"/>
    <w:rsid w:val="7FE867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61"/>
    <w:pPr>
      <w:widowControl w:val="0"/>
      <w:jc w:val="both"/>
    </w:pPr>
    <w:rPr>
      <w:kern w:val="2"/>
      <w:sz w:val="21"/>
      <w:szCs w:val="24"/>
    </w:rPr>
  </w:style>
  <w:style w:type="paragraph" w:styleId="1">
    <w:name w:val="heading 1"/>
    <w:basedOn w:val="a"/>
    <w:next w:val="a"/>
    <w:link w:val="1Char"/>
    <w:qFormat/>
    <w:rsid w:val="000678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067861"/>
    <w:pPr>
      <w:jc w:val="left"/>
    </w:pPr>
  </w:style>
  <w:style w:type="paragraph" w:styleId="a4">
    <w:name w:val="Balloon Text"/>
    <w:basedOn w:val="a"/>
    <w:link w:val="Char"/>
    <w:uiPriority w:val="99"/>
    <w:semiHidden/>
    <w:unhideWhenUsed/>
    <w:qFormat/>
    <w:rsid w:val="00067861"/>
    <w:rPr>
      <w:sz w:val="18"/>
      <w:szCs w:val="18"/>
    </w:rPr>
  </w:style>
  <w:style w:type="paragraph" w:styleId="a5">
    <w:name w:val="footer"/>
    <w:basedOn w:val="a"/>
    <w:link w:val="Char0"/>
    <w:uiPriority w:val="99"/>
    <w:unhideWhenUsed/>
    <w:qFormat/>
    <w:rsid w:val="00067861"/>
    <w:pPr>
      <w:tabs>
        <w:tab w:val="center" w:pos="4153"/>
        <w:tab w:val="right" w:pos="8306"/>
      </w:tabs>
      <w:snapToGrid w:val="0"/>
      <w:jc w:val="left"/>
    </w:pPr>
    <w:rPr>
      <w:rFonts w:ascii="Calibri" w:hAnsi="Calibri"/>
      <w:sz w:val="18"/>
      <w:szCs w:val="18"/>
    </w:rPr>
  </w:style>
  <w:style w:type="paragraph" w:styleId="a6">
    <w:name w:val="header"/>
    <w:basedOn w:val="a"/>
    <w:link w:val="Char1"/>
    <w:uiPriority w:val="99"/>
    <w:unhideWhenUsed/>
    <w:qFormat/>
    <w:rsid w:val="00067861"/>
    <w:pPr>
      <w:pBdr>
        <w:bottom w:val="single" w:sz="6" w:space="1" w:color="auto"/>
      </w:pBdr>
      <w:tabs>
        <w:tab w:val="center" w:pos="4153"/>
        <w:tab w:val="right" w:pos="8306"/>
      </w:tabs>
      <w:snapToGrid w:val="0"/>
      <w:jc w:val="center"/>
    </w:pPr>
    <w:rPr>
      <w:rFonts w:ascii="Calibri" w:hAnsi="Calibri"/>
      <w:sz w:val="18"/>
      <w:szCs w:val="18"/>
    </w:rPr>
  </w:style>
  <w:style w:type="character" w:styleId="a7">
    <w:name w:val="Strong"/>
    <w:basedOn w:val="a0"/>
    <w:uiPriority w:val="99"/>
    <w:qFormat/>
    <w:rsid w:val="00067861"/>
    <w:rPr>
      <w:rFonts w:cs="Times New Roman"/>
      <w:b/>
      <w:bCs/>
    </w:rPr>
  </w:style>
  <w:style w:type="character" w:styleId="a8">
    <w:name w:val="annotation reference"/>
    <w:basedOn w:val="a0"/>
    <w:uiPriority w:val="99"/>
    <w:semiHidden/>
    <w:unhideWhenUsed/>
    <w:rsid w:val="00067861"/>
    <w:rPr>
      <w:sz w:val="21"/>
      <w:szCs w:val="21"/>
    </w:rPr>
  </w:style>
  <w:style w:type="paragraph" w:styleId="a9">
    <w:name w:val="No Spacing"/>
    <w:uiPriority w:val="99"/>
    <w:qFormat/>
    <w:rsid w:val="00067861"/>
    <w:pPr>
      <w:widowControl w:val="0"/>
      <w:jc w:val="both"/>
    </w:pPr>
    <w:rPr>
      <w:rFonts w:ascii="Calibri" w:hAnsi="Calibri"/>
      <w:kern w:val="2"/>
      <w:sz w:val="21"/>
      <w:szCs w:val="22"/>
    </w:rPr>
  </w:style>
  <w:style w:type="character" w:customStyle="1" w:styleId="1Char">
    <w:name w:val="标题 1 Char"/>
    <w:link w:val="1"/>
    <w:qFormat/>
    <w:rsid w:val="00067861"/>
    <w:rPr>
      <w:rFonts w:ascii="Times New Roman" w:hAnsi="Times New Roman"/>
      <w:b/>
      <w:bCs/>
      <w:kern w:val="44"/>
      <w:sz w:val="44"/>
      <w:szCs w:val="44"/>
    </w:rPr>
  </w:style>
  <w:style w:type="paragraph" w:styleId="aa">
    <w:name w:val="List Paragraph"/>
    <w:basedOn w:val="a"/>
    <w:uiPriority w:val="34"/>
    <w:qFormat/>
    <w:rsid w:val="00067861"/>
    <w:pPr>
      <w:ind w:firstLineChars="200" w:firstLine="420"/>
    </w:pPr>
    <w:rPr>
      <w:rFonts w:ascii="Calibri" w:hAnsi="Calibri"/>
      <w:szCs w:val="22"/>
    </w:rPr>
  </w:style>
  <w:style w:type="character" w:customStyle="1" w:styleId="Char1">
    <w:name w:val="页眉 Char"/>
    <w:basedOn w:val="a0"/>
    <w:link w:val="a6"/>
    <w:uiPriority w:val="99"/>
    <w:qFormat/>
    <w:rsid w:val="00067861"/>
    <w:rPr>
      <w:kern w:val="2"/>
      <w:sz w:val="18"/>
      <w:szCs w:val="18"/>
    </w:rPr>
  </w:style>
  <w:style w:type="character" w:customStyle="1" w:styleId="Char0">
    <w:name w:val="页脚 Char"/>
    <w:basedOn w:val="a0"/>
    <w:link w:val="a5"/>
    <w:uiPriority w:val="99"/>
    <w:qFormat/>
    <w:rsid w:val="00067861"/>
    <w:rPr>
      <w:kern w:val="2"/>
      <w:sz w:val="18"/>
      <w:szCs w:val="18"/>
    </w:rPr>
  </w:style>
  <w:style w:type="character" w:customStyle="1" w:styleId="Char">
    <w:name w:val="批注框文本 Char"/>
    <w:basedOn w:val="a0"/>
    <w:link w:val="a4"/>
    <w:uiPriority w:val="99"/>
    <w:semiHidden/>
    <w:qFormat/>
    <w:rsid w:val="00067861"/>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449</Words>
  <Characters>2565</Characters>
  <Application>Microsoft Office Word</Application>
  <DocSecurity>0</DocSecurity>
  <Lines>21</Lines>
  <Paragraphs>6</Paragraphs>
  <ScaleCrop>false</ScaleCrop>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4984CDCE-CF40-429D-AF6A-7CE1E41324DD</dc:creator>
  <cp:lastModifiedBy>伍松</cp:lastModifiedBy>
  <cp:revision>206</cp:revision>
  <dcterms:created xsi:type="dcterms:W3CDTF">2020-11-18T08:31:00Z</dcterms:created>
  <dcterms:modified xsi:type="dcterms:W3CDTF">2022-07-27T08:30:00Z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